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49FD" w14:textId="77777777" w:rsidR="00F905EB" w:rsidRDefault="00F905EB" w:rsidP="00F905EB">
      <w:pPr>
        <w:rPr>
          <w:b/>
          <w:color w:val="000000"/>
        </w:rPr>
      </w:pPr>
      <w:r>
        <w:rPr>
          <w:b/>
          <w:color w:val="000000"/>
        </w:rPr>
        <w:t>Bruneau-Grand View Joint School District #365</w:t>
      </w:r>
    </w:p>
    <w:p w14:paraId="26BF3B57" w14:textId="77777777" w:rsidR="00F905EB" w:rsidRDefault="00F905EB" w:rsidP="00F905EB">
      <w:pPr>
        <w:rPr>
          <w:color w:val="000000"/>
        </w:rPr>
      </w:pPr>
    </w:p>
    <w:p w14:paraId="11543693" w14:textId="77777777" w:rsidR="00F905EB" w:rsidRDefault="00F905EB" w:rsidP="00F905EB">
      <w:pPr>
        <w:tabs>
          <w:tab w:val="right" w:pos="9360"/>
        </w:tabs>
        <w:rPr>
          <w:color w:val="000000"/>
        </w:rPr>
      </w:pPr>
      <w:r>
        <w:rPr>
          <w:b/>
          <w:color w:val="000000"/>
        </w:rPr>
        <w:t>STUDENTS</w:t>
      </w:r>
      <w:r>
        <w:rPr>
          <w:b/>
          <w:color w:val="000000"/>
        </w:rPr>
        <w:tab/>
        <w:t>3380</w:t>
      </w:r>
    </w:p>
    <w:p w14:paraId="66BE6131" w14:textId="77777777" w:rsidR="00F905EB" w:rsidRDefault="00F905EB" w:rsidP="00F905EB">
      <w:pPr>
        <w:rPr>
          <w:b/>
          <w:color w:val="000000"/>
        </w:rPr>
      </w:pPr>
    </w:p>
    <w:p w14:paraId="30A3930E" w14:textId="77777777" w:rsidR="00F905EB" w:rsidRPr="00CD55AC" w:rsidRDefault="00F905EB" w:rsidP="00F905EB">
      <w:pPr>
        <w:pStyle w:val="Heading1"/>
        <w:rPr>
          <w:b/>
          <w:bCs w:val="0"/>
        </w:rPr>
      </w:pPr>
      <w:r w:rsidRPr="00CD55AC">
        <w:rPr>
          <w:b/>
          <w:bCs w:val="0"/>
        </w:rPr>
        <w:t>Extracurricular and Co-Curricular Participation Policy</w:t>
      </w:r>
    </w:p>
    <w:p w14:paraId="0E4D5C67" w14:textId="77777777" w:rsidR="00F905EB" w:rsidRPr="00CD55AC" w:rsidRDefault="00F905EB" w:rsidP="00F905EB">
      <w:pPr>
        <w:rPr>
          <w:color w:val="000000"/>
          <w:u w:val="single"/>
        </w:rPr>
      </w:pPr>
    </w:p>
    <w:p w14:paraId="48DE8680" w14:textId="77059190" w:rsidR="00F905EB" w:rsidRPr="00CD55AC" w:rsidRDefault="00F905EB" w:rsidP="00F905EB">
      <w:pPr>
        <w:rPr>
          <w:color w:val="000000"/>
        </w:rPr>
      </w:pPr>
      <w:r w:rsidRPr="00CD55AC">
        <w:t xml:space="preserve">Extracurricular or co-curricular activities are supplements to the regular instructional programs and afford students opportunities for enrichment. However, </w:t>
      </w:r>
      <w:r w:rsidRPr="00CD55AC">
        <w:rPr>
          <w:b/>
          <w:bCs/>
        </w:rPr>
        <w:t>p</w:t>
      </w:r>
      <w:r w:rsidRPr="00CD55AC">
        <w:rPr>
          <w:b/>
          <w:bCs/>
          <w:color w:val="000000"/>
        </w:rPr>
        <w:t>articipation in extracurricular and co-curricular activities is a privilege, not a right, as pursuant to Idaho Code (I.C. 33</w:t>
      </w:r>
      <w:r w:rsidR="00CD55AC">
        <w:rPr>
          <w:b/>
          <w:bCs/>
          <w:color w:val="000000"/>
        </w:rPr>
        <w:t>-</w:t>
      </w:r>
      <w:r w:rsidRPr="00CD55AC">
        <w:rPr>
          <w:b/>
          <w:bCs/>
          <w:color w:val="000000"/>
        </w:rPr>
        <w:t>512(12))</w:t>
      </w:r>
      <w:r w:rsidRPr="00CD55AC">
        <w:rPr>
          <w:color w:val="000000"/>
        </w:rPr>
        <w:t xml:space="preserve">. As representatives of their school and </w:t>
      </w:r>
      <w:r w:rsidR="00CD55AC">
        <w:rPr>
          <w:color w:val="000000"/>
        </w:rPr>
        <w:t>d</w:t>
      </w:r>
      <w:r w:rsidRPr="00CD55AC">
        <w:rPr>
          <w:color w:val="000000"/>
        </w:rPr>
        <w:t xml:space="preserve">istrict, students participating in such activities are expected to meet high standards </w:t>
      </w:r>
      <w:r w:rsidR="00F03376" w:rsidRPr="00CD55AC">
        <w:rPr>
          <w:color w:val="000000"/>
        </w:rPr>
        <w:t xml:space="preserve">of moral </w:t>
      </w:r>
      <w:r w:rsidR="006061EC" w:rsidRPr="00CD55AC">
        <w:rPr>
          <w:color w:val="000000"/>
        </w:rPr>
        <w:t xml:space="preserve">character and </w:t>
      </w:r>
      <w:proofErr w:type="gramStart"/>
      <w:r w:rsidR="006061EC" w:rsidRPr="00CD55AC">
        <w:rPr>
          <w:color w:val="000000"/>
        </w:rPr>
        <w:t>take responsibility for their conduct at all times</w:t>
      </w:r>
      <w:proofErr w:type="gramEnd"/>
      <w:r w:rsidR="004E26B0" w:rsidRPr="00CD55AC">
        <w:rPr>
          <w:color w:val="000000"/>
        </w:rPr>
        <w:t>.</w:t>
      </w:r>
    </w:p>
    <w:p w14:paraId="1BDAC75A" w14:textId="77777777" w:rsidR="00F905EB" w:rsidRPr="00CD55AC" w:rsidRDefault="00F905EB" w:rsidP="00F905EB">
      <w:pPr>
        <w:rPr>
          <w:color w:val="000000"/>
        </w:rPr>
      </w:pPr>
    </w:p>
    <w:p w14:paraId="331E7BEC" w14:textId="5AA19F2A" w:rsidR="00F905EB" w:rsidRPr="00CD55AC" w:rsidRDefault="00F905EB" w:rsidP="00F905EB">
      <w:r w:rsidRPr="00CD55AC">
        <w:t xml:space="preserve">It shall be the policy of the Board of Trustees that rules of conduct and training shall be established for all activities of an extracurricular or co-curricular nature.   </w:t>
      </w:r>
      <w:r w:rsidRPr="00CD55AC">
        <w:rPr>
          <w:b/>
          <w:bCs/>
        </w:rPr>
        <w:t>These rules will be rigorously and impartially enforced.</w:t>
      </w:r>
      <w:r w:rsidRPr="00CD55AC">
        <w:t xml:space="preserve">  At the same time, the primary responsibility for out-of-school supervision resides with the parents. It shall therefore be the duty of the building </w:t>
      </w:r>
      <w:r w:rsidR="00A54B9F">
        <w:t>administrator</w:t>
      </w:r>
      <w:r w:rsidRPr="00CD55AC">
        <w:t xml:space="preserve"> to see that each parent or guardian of the participant is notified of the school policy and to request their cooperation.  The Board directs all coaches and supervisors that: 1) no exception may be made in enforcing rules; 2) all reasonable and desirable supervision is employed; and 3) all reports are fairly and impartially investigated. </w:t>
      </w:r>
    </w:p>
    <w:p w14:paraId="3384D75D" w14:textId="77777777" w:rsidR="00F905EB" w:rsidRPr="00CD55AC" w:rsidRDefault="00F905EB" w:rsidP="00F905EB"/>
    <w:p w14:paraId="0A46E155" w14:textId="77777777" w:rsidR="00F905EB" w:rsidRPr="00CD55AC" w:rsidRDefault="00F905EB" w:rsidP="00F905EB">
      <w:pPr>
        <w:rPr>
          <w:u w:val="single"/>
        </w:rPr>
      </w:pPr>
    </w:p>
    <w:p w14:paraId="5C3F257C" w14:textId="77777777" w:rsidR="00F905EB" w:rsidRPr="00CD55AC" w:rsidRDefault="00F905EB" w:rsidP="00F905EB">
      <w:pPr>
        <w:pStyle w:val="Heading2"/>
        <w:rPr>
          <w:b/>
          <w:bCs w:val="0"/>
        </w:rPr>
      </w:pPr>
      <w:r w:rsidRPr="00CD55AC">
        <w:rPr>
          <w:b/>
          <w:bCs w:val="0"/>
        </w:rPr>
        <w:t>Academic Eligibility Requirements for Extracurricular and Co-Curricular Participation</w:t>
      </w:r>
    </w:p>
    <w:p w14:paraId="7D8DFB4E" w14:textId="77777777" w:rsidR="00F905EB" w:rsidRPr="00CD55AC" w:rsidRDefault="00F905EB" w:rsidP="00F905EB">
      <w:pPr>
        <w:rPr>
          <w:color w:val="000000"/>
          <w:u w:val="single"/>
        </w:rPr>
      </w:pPr>
    </w:p>
    <w:p w14:paraId="4AEEE9CE" w14:textId="091217DC" w:rsidR="00F905EB" w:rsidRPr="00CD55AC" w:rsidRDefault="00F905EB" w:rsidP="00F905EB">
      <w:pPr>
        <w:overflowPunct/>
        <w:textAlignment w:val="auto"/>
        <w:rPr>
          <w:color w:val="000000"/>
        </w:rPr>
      </w:pPr>
      <w:proofErr w:type="gramStart"/>
      <w:r w:rsidRPr="00CD55AC">
        <w:rPr>
          <w:color w:val="000000"/>
        </w:rPr>
        <w:t>In order to</w:t>
      </w:r>
      <w:proofErr w:type="gramEnd"/>
      <w:r w:rsidRPr="00CD55AC">
        <w:rPr>
          <w:color w:val="000000"/>
        </w:rPr>
        <w:t xml:space="preserve"> participate in extracurricular or co-curricular activities, students must meet all IH</w:t>
      </w:r>
      <w:r w:rsidR="00A54B9F">
        <w:rPr>
          <w:color w:val="000000"/>
        </w:rPr>
        <w:t>S</w:t>
      </w:r>
      <w:r w:rsidRPr="00CD55AC">
        <w:rPr>
          <w:color w:val="000000"/>
        </w:rPr>
        <w:t xml:space="preserve">AA academic requirements concerning eligibility (reference Rule 8). This includes having been enrolled in school full-time in </w:t>
      </w:r>
      <w:r w:rsidR="00A54B9F">
        <w:rPr>
          <w:color w:val="000000"/>
        </w:rPr>
        <w:t xml:space="preserve">both the current semester AND </w:t>
      </w:r>
      <w:r w:rsidRPr="00CD55AC">
        <w:rPr>
          <w:color w:val="000000"/>
        </w:rPr>
        <w:t>the semester prior to beginning the activity</w:t>
      </w:r>
      <w:r w:rsidR="00A54B9F">
        <w:rPr>
          <w:color w:val="000000"/>
        </w:rPr>
        <w:t>, as well as</w:t>
      </w:r>
      <w:r w:rsidRPr="00CD55AC">
        <w:rPr>
          <w:color w:val="000000"/>
        </w:rPr>
        <w:t xml:space="preserve"> passing the minimum number of attempted classes</w:t>
      </w:r>
      <w:r w:rsidR="00A54B9F">
        <w:rPr>
          <w:color w:val="000000"/>
        </w:rPr>
        <w:t xml:space="preserve"> as stipulated in Rule 8</w:t>
      </w:r>
      <w:r w:rsidRPr="00CD55AC">
        <w:rPr>
          <w:color w:val="000000"/>
        </w:rPr>
        <w:t>.</w:t>
      </w:r>
    </w:p>
    <w:p w14:paraId="4A8C5116" w14:textId="77777777" w:rsidR="00F905EB" w:rsidRPr="00CD55AC" w:rsidRDefault="00F905EB" w:rsidP="00F905EB">
      <w:pPr>
        <w:overflowPunct/>
        <w:textAlignment w:val="auto"/>
        <w:rPr>
          <w:color w:val="000000"/>
        </w:rPr>
      </w:pPr>
    </w:p>
    <w:p w14:paraId="040F9D40" w14:textId="1B1C793B" w:rsidR="00F905EB" w:rsidRPr="00CD55AC" w:rsidRDefault="00F905EB" w:rsidP="00F905EB">
      <w:pPr>
        <w:overflowPunct/>
        <w:textAlignment w:val="auto"/>
        <w:rPr>
          <w:rFonts w:ascii="Times-Roman" w:hAnsi="Times-Roman" w:cs="Times-Roman"/>
        </w:rPr>
      </w:pPr>
      <w:r w:rsidRPr="00CD55AC">
        <w:rPr>
          <w:color w:val="000000"/>
        </w:rPr>
        <w:t xml:space="preserve">To take part in any extracurricular or co-curricular activity, </w:t>
      </w:r>
      <w:r w:rsidRPr="00CD55AC">
        <w:rPr>
          <w:rFonts w:ascii="Times-Roman" w:hAnsi="Times-Roman" w:cs="Times-Roman"/>
        </w:rPr>
        <w:t>students must have a minimum 2.0</w:t>
      </w:r>
      <w:r w:rsidR="00A54B9F">
        <w:rPr>
          <w:rFonts w:ascii="Times-Roman" w:hAnsi="Times-Roman" w:cs="Times-Roman"/>
        </w:rPr>
        <w:t xml:space="preserve"> </w:t>
      </w:r>
      <w:r w:rsidR="005D7808">
        <w:rPr>
          <w:rFonts w:ascii="Times-Roman" w:hAnsi="Times-Roman" w:cs="Times-Roman"/>
        </w:rPr>
        <w:t>semester</w:t>
      </w:r>
      <w:r w:rsidR="00A54B9F">
        <w:rPr>
          <w:rFonts w:ascii="Times-Roman" w:hAnsi="Times-Roman" w:cs="Times-Roman"/>
        </w:rPr>
        <w:t xml:space="preserve"> </w:t>
      </w:r>
      <w:r w:rsidRPr="00CD55AC">
        <w:rPr>
          <w:rFonts w:ascii="Times-Roman" w:hAnsi="Times-Roman" w:cs="Times-Roman"/>
        </w:rPr>
        <w:t xml:space="preserve">GPA and be passing all classes. If a student’s GPA is lower than a 2.0 or </w:t>
      </w:r>
      <w:r w:rsidR="005D7808">
        <w:rPr>
          <w:rFonts w:ascii="Times-Roman" w:hAnsi="Times-Roman" w:cs="Times-Roman"/>
        </w:rPr>
        <w:t xml:space="preserve">the student </w:t>
      </w:r>
      <w:r w:rsidRPr="00CD55AC">
        <w:rPr>
          <w:rFonts w:ascii="Times-Roman" w:hAnsi="Times-Roman" w:cs="Times-Roman"/>
        </w:rPr>
        <w:t>has any failing grades (below 60%), that student will be ineligible for the following week.  If the GPA or individual class grades have not improved by the following week, the student will remain ineligible for another week.   Implementation of a weekly grade check procedure is at the discretion of the Building Administrator and/or Athletic Director.</w:t>
      </w:r>
    </w:p>
    <w:p w14:paraId="66105513" w14:textId="77777777" w:rsidR="00F905EB" w:rsidRPr="00CD55AC" w:rsidRDefault="00F905EB" w:rsidP="00F905EB">
      <w:pPr>
        <w:overflowPunct/>
        <w:textAlignment w:val="auto"/>
        <w:rPr>
          <w:rFonts w:ascii="Times-Roman" w:hAnsi="Times-Roman" w:cs="Times-Roman"/>
        </w:rPr>
      </w:pPr>
    </w:p>
    <w:p w14:paraId="1B9C95EB" w14:textId="77777777" w:rsidR="00F905EB" w:rsidRPr="00CD55AC" w:rsidRDefault="00F905EB" w:rsidP="00F905EB">
      <w:pPr>
        <w:overflowPunct/>
        <w:textAlignment w:val="auto"/>
        <w:rPr>
          <w:color w:val="000000"/>
        </w:rPr>
      </w:pPr>
      <w:r w:rsidRPr="00CD55AC">
        <w:rPr>
          <w:rFonts w:ascii="Times-Roman" w:hAnsi="Times-Roman" w:cs="Times-Roman"/>
        </w:rPr>
        <w:t xml:space="preserve">If a student is ineligible for 3 total weeks (consecutive or not) within the activity’s season (as defined by IHSAA or other governing body), the student will be automatically suspended for the remainder of that season and will not be permitted to practice, </w:t>
      </w:r>
      <w:r w:rsidRPr="00CD55AC">
        <w:rPr>
          <w:color w:val="000000"/>
        </w:rPr>
        <w:t>travel, dress in uniform, or associate or participate with the team or group at its scheduled event(s).  In such instances, the Athletic Director will notify the student and the student’s parent/guardian of their suspension for the remainder of the season.</w:t>
      </w:r>
    </w:p>
    <w:p w14:paraId="61300DF1" w14:textId="77777777" w:rsidR="00F905EB" w:rsidRPr="00CD55AC" w:rsidRDefault="00F905EB" w:rsidP="00F905EB">
      <w:pPr>
        <w:overflowPunct/>
        <w:textAlignment w:val="auto"/>
        <w:rPr>
          <w:color w:val="000000"/>
        </w:rPr>
      </w:pPr>
    </w:p>
    <w:p w14:paraId="0B93D1E3" w14:textId="79B1FEE5" w:rsidR="00F905EB" w:rsidRPr="00CD55AC" w:rsidRDefault="00F905EB" w:rsidP="00F905EB">
      <w:pPr>
        <w:overflowPunct/>
        <w:textAlignment w:val="auto"/>
        <w:rPr>
          <w:rFonts w:ascii="Times-Roman" w:hAnsi="Times-Roman" w:cs="Times-Roman"/>
        </w:rPr>
      </w:pPr>
      <w:r w:rsidRPr="00CD55AC">
        <w:rPr>
          <w:color w:val="000000"/>
        </w:rPr>
        <w:t>Any student who receive</w:t>
      </w:r>
      <w:r w:rsidR="00F350CF" w:rsidRPr="00CD55AC">
        <w:rPr>
          <w:color w:val="000000"/>
        </w:rPr>
        <w:t>s</w:t>
      </w:r>
      <w:r w:rsidRPr="00CD55AC">
        <w:rPr>
          <w:color w:val="000000"/>
        </w:rPr>
        <w:t xml:space="preserve"> a failing final grade in a class (semester or equivalent for online classes) will automatically be </w:t>
      </w:r>
      <w:r w:rsidR="00F350CF" w:rsidRPr="00CD55AC">
        <w:rPr>
          <w:color w:val="000000"/>
        </w:rPr>
        <w:t xml:space="preserve">considered </w:t>
      </w:r>
      <w:r w:rsidRPr="00CD55AC">
        <w:rPr>
          <w:color w:val="000000"/>
        </w:rPr>
        <w:t xml:space="preserve">ineligible to participate in any extracurricular activity </w:t>
      </w:r>
      <w:r w:rsidRPr="00CD55AC">
        <w:rPr>
          <w:color w:val="000000"/>
        </w:rPr>
        <w:lastRenderedPageBreak/>
        <w:t xml:space="preserve">for the first six weeks of the subsequent marking period (quarter or semester). To resume participation after these six weeks, the student must have a semester GPA of 2.0 and be passing all classes.  If the student does not meet this requirement after the first six weeks of the marking period, they will be </w:t>
      </w:r>
      <w:r w:rsidRPr="00CD55AC">
        <w:rPr>
          <w:rFonts w:ascii="Times-Roman" w:hAnsi="Times-Roman" w:cs="Times-Roman"/>
        </w:rPr>
        <w:t xml:space="preserve">automatically suspended for the remainder of that season, and will not be permitted to practice, </w:t>
      </w:r>
      <w:r w:rsidRPr="00CD55AC">
        <w:rPr>
          <w:color w:val="000000"/>
        </w:rPr>
        <w:t xml:space="preserve">travel, dress in uniform, or associate or participate with the team or group at its scheduled event(s).  The only exception will be if the failing grade is at the end of the scholastic year, and the student successfully completes a credit recovery course approved by the building administrator before the start of the next scholastic year. </w:t>
      </w:r>
    </w:p>
    <w:p w14:paraId="40E7A431" w14:textId="77777777" w:rsidR="00F905EB" w:rsidRPr="00CD55AC" w:rsidRDefault="00F905EB" w:rsidP="00F905EB">
      <w:pPr>
        <w:overflowPunct/>
        <w:textAlignment w:val="auto"/>
        <w:rPr>
          <w:rFonts w:ascii="Times-Roman" w:hAnsi="Times-Roman" w:cs="Times-Roman"/>
        </w:rPr>
      </w:pPr>
    </w:p>
    <w:p w14:paraId="1192C485" w14:textId="2D24C061" w:rsidR="00F905EB" w:rsidRPr="00CD55AC" w:rsidRDefault="00F905EB" w:rsidP="00F905EB">
      <w:pPr>
        <w:overflowPunct/>
        <w:textAlignment w:val="auto"/>
        <w:rPr>
          <w:rFonts w:ascii="Times-Roman" w:hAnsi="Times-Roman" w:cs="Times-Roman"/>
        </w:rPr>
      </w:pPr>
      <w:r w:rsidRPr="00CD55AC">
        <w:rPr>
          <w:rFonts w:ascii="Times-Roman" w:hAnsi="Times-Roman" w:cs="Times-Roman"/>
        </w:rPr>
        <w:t>Any students participating in extracurricular or co-curricular activities who are NOT current students (i.e. “non-public school students”) are required to meet the same requirements as Rimrock students, including the 2.0 semester GPA and no failing grades.  Reference Policy 3031 for additional information concerning eligibility for students not enrolled in academic act</w:t>
      </w:r>
      <w:r w:rsidR="00391BAA" w:rsidRPr="00CD55AC">
        <w:rPr>
          <w:rFonts w:ascii="Times-Roman" w:hAnsi="Times-Roman" w:cs="Times-Roman"/>
        </w:rPr>
        <w:t>i</w:t>
      </w:r>
      <w:r w:rsidRPr="00CD55AC">
        <w:rPr>
          <w:rFonts w:ascii="Times-Roman" w:hAnsi="Times-Roman" w:cs="Times-Roman"/>
        </w:rPr>
        <w:t>vities.</w:t>
      </w:r>
    </w:p>
    <w:p w14:paraId="4689D831" w14:textId="77777777" w:rsidR="00F905EB" w:rsidRPr="00CD55AC" w:rsidRDefault="00F905EB" w:rsidP="00F905EB">
      <w:pPr>
        <w:overflowPunct/>
        <w:textAlignment w:val="auto"/>
        <w:rPr>
          <w:rFonts w:ascii="Times-Roman" w:hAnsi="Times-Roman" w:cs="Times-Roman"/>
        </w:rPr>
      </w:pPr>
    </w:p>
    <w:p w14:paraId="31379A48" w14:textId="77777777" w:rsidR="00F905EB" w:rsidRPr="00CD55AC" w:rsidRDefault="00F905EB" w:rsidP="00F905EB">
      <w:pPr>
        <w:overflowPunct/>
        <w:textAlignment w:val="auto"/>
        <w:rPr>
          <w:rFonts w:ascii="Times-Roman" w:hAnsi="Times-Roman" w:cs="Times-Roman"/>
          <w:b/>
          <w:bCs/>
          <w:u w:val="single"/>
        </w:rPr>
      </w:pPr>
      <w:r w:rsidRPr="00CD55AC">
        <w:rPr>
          <w:rFonts w:ascii="Times-Roman" w:hAnsi="Times-Roman" w:cs="Times-Roman"/>
          <w:b/>
          <w:bCs/>
          <w:u w:val="single"/>
        </w:rPr>
        <w:t>Attendance Eligibility Requirements for Extracurricular and Co-Curricular Activities</w:t>
      </w:r>
    </w:p>
    <w:p w14:paraId="3D2684C3" w14:textId="77777777" w:rsidR="00F905EB" w:rsidRPr="00CD55AC" w:rsidRDefault="00F905EB" w:rsidP="00F905EB">
      <w:pPr>
        <w:overflowPunct/>
        <w:textAlignment w:val="auto"/>
        <w:rPr>
          <w:rFonts w:ascii="Times-Roman" w:hAnsi="Times-Roman" w:cs="Times-Roman"/>
        </w:rPr>
      </w:pPr>
    </w:p>
    <w:p w14:paraId="09C0070F" w14:textId="77777777" w:rsidR="00F905EB" w:rsidRPr="00CD55AC" w:rsidRDefault="00F905EB" w:rsidP="00F905EB">
      <w:pPr>
        <w:overflowPunct/>
        <w:textAlignment w:val="auto"/>
        <w:rPr>
          <w:rFonts w:ascii="Times-Roman" w:hAnsi="Times-Roman" w:cs="Times-Roman"/>
        </w:rPr>
      </w:pPr>
      <w:r w:rsidRPr="00CD55AC">
        <w:rPr>
          <w:rFonts w:ascii="Times-Roman" w:hAnsi="Times-Roman" w:cs="Times-Roman"/>
        </w:rPr>
        <w:t xml:space="preserve">Students must be in attendance for the full day of classes prior to participating in any extracurricular or co-curricular activity, including practices, events, or competitions, unless approved </w:t>
      </w:r>
      <w:r w:rsidRPr="00CD55AC">
        <w:rPr>
          <w:rFonts w:ascii="Times-Roman" w:hAnsi="Times-Roman" w:cs="Times-Roman"/>
          <w:b/>
          <w:bCs/>
          <w:u w:val="single"/>
        </w:rPr>
        <w:t>in advance</w:t>
      </w:r>
      <w:r w:rsidRPr="00CD55AC">
        <w:rPr>
          <w:rFonts w:ascii="Times-Roman" w:hAnsi="Times-Roman" w:cs="Times-Roman"/>
        </w:rPr>
        <w:t xml:space="preserve"> by the building administrator or athletic director.  Any scheduled medical appointments must be accompanied by a doctor’s note.  A student who is absent from school for any part of the day due to illness will not be permitted to participate. </w:t>
      </w:r>
    </w:p>
    <w:p w14:paraId="26DB723D" w14:textId="77777777" w:rsidR="00F905EB" w:rsidRPr="00CD55AC" w:rsidRDefault="00F905EB" w:rsidP="00F905EB">
      <w:pPr>
        <w:overflowPunct/>
        <w:textAlignment w:val="auto"/>
        <w:rPr>
          <w:rFonts w:ascii="Times-Roman" w:hAnsi="Times-Roman" w:cs="Times-Roman"/>
        </w:rPr>
      </w:pPr>
    </w:p>
    <w:p w14:paraId="4BBA52F2" w14:textId="77777777" w:rsidR="00F905EB" w:rsidRPr="00CD55AC" w:rsidRDefault="00F905EB" w:rsidP="00F905EB">
      <w:pPr>
        <w:overflowPunct/>
        <w:textAlignment w:val="auto"/>
        <w:rPr>
          <w:color w:val="000000"/>
        </w:rPr>
      </w:pPr>
      <w:r w:rsidRPr="00CD55AC">
        <w:rPr>
          <w:rFonts w:ascii="Times-Roman" w:hAnsi="Times-Roman" w:cs="Times-Roman"/>
        </w:rPr>
        <w:t xml:space="preserve">Any student who exceeds the maximum allowable number of absences to receive academic credit (7 or more in a semester) will be suspended for the remainder of the semester, and will not be permitted to practice, </w:t>
      </w:r>
      <w:r w:rsidRPr="00CD55AC">
        <w:rPr>
          <w:color w:val="000000"/>
        </w:rPr>
        <w:t>travel, dress in uniform, or associate or participate with the team or group at its scheduled event(s).  Reference Policy 3050 for additional information concerning attendance policy.</w:t>
      </w:r>
    </w:p>
    <w:p w14:paraId="37D103C3" w14:textId="77777777" w:rsidR="00457A5E" w:rsidRPr="00CD55AC" w:rsidRDefault="00457A5E" w:rsidP="00F905EB">
      <w:pPr>
        <w:overflowPunct/>
        <w:textAlignment w:val="auto"/>
        <w:rPr>
          <w:color w:val="000000"/>
        </w:rPr>
      </w:pPr>
    </w:p>
    <w:p w14:paraId="17C12623" w14:textId="0CCB0B28" w:rsidR="00457A5E" w:rsidRPr="00CD55AC" w:rsidRDefault="00457A5E" w:rsidP="00F905EB">
      <w:pPr>
        <w:overflowPunct/>
        <w:textAlignment w:val="auto"/>
        <w:rPr>
          <w:rFonts w:ascii="Times-Roman" w:hAnsi="Times-Roman" w:cs="Times-Roman"/>
        </w:rPr>
      </w:pPr>
      <w:r w:rsidRPr="00CD55AC">
        <w:rPr>
          <w:color w:val="000000"/>
        </w:rPr>
        <w:t xml:space="preserve">Any student who fails to </w:t>
      </w:r>
      <w:r w:rsidR="00017D47" w:rsidRPr="00CD55AC">
        <w:rPr>
          <w:color w:val="000000"/>
        </w:rPr>
        <w:t xml:space="preserve">satisfactorily attend meetings, practices, or other events </w:t>
      </w:r>
      <w:r w:rsidR="00F8268B" w:rsidRPr="00CD55AC">
        <w:rPr>
          <w:color w:val="000000"/>
        </w:rPr>
        <w:t xml:space="preserve">associated with an extracurricular or co-curricular activity may be dismissed at the discretion of the coach, advisor, athletic director, or building </w:t>
      </w:r>
      <w:r w:rsidR="00B54BE4">
        <w:rPr>
          <w:color w:val="000000"/>
        </w:rPr>
        <w:t>administrator</w:t>
      </w:r>
      <w:r w:rsidR="00F8268B" w:rsidRPr="00CD55AC">
        <w:rPr>
          <w:color w:val="000000"/>
        </w:rPr>
        <w:t xml:space="preserve">.  </w:t>
      </w:r>
    </w:p>
    <w:p w14:paraId="460CDE03" w14:textId="77777777" w:rsidR="00F905EB" w:rsidRPr="00CD55AC" w:rsidRDefault="00F905EB" w:rsidP="00F905EB">
      <w:pPr>
        <w:overflowPunct/>
        <w:textAlignment w:val="auto"/>
        <w:rPr>
          <w:rFonts w:ascii="Times-Roman" w:hAnsi="Times-Roman" w:cs="Times-Roman"/>
        </w:rPr>
      </w:pPr>
    </w:p>
    <w:p w14:paraId="76ADF998" w14:textId="77777777" w:rsidR="00F905EB" w:rsidRPr="00CD55AC" w:rsidRDefault="00F905EB" w:rsidP="00F905EB">
      <w:pPr>
        <w:overflowPunct/>
        <w:textAlignment w:val="auto"/>
        <w:rPr>
          <w:rFonts w:ascii="Times-Roman" w:hAnsi="Times-Roman" w:cs="Times-Roman"/>
          <w:b/>
          <w:bCs/>
          <w:u w:val="single"/>
        </w:rPr>
      </w:pPr>
      <w:r w:rsidRPr="00CD55AC">
        <w:rPr>
          <w:rFonts w:ascii="Times-Roman" w:hAnsi="Times-Roman" w:cs="Times-Roman"/>
          <w:b/>
          <w:bCs/>
          <w:u w:val="single"/>
        </w:rPr>
        <w:t>“Team Commitment” Expectations</w:t>
      </w:r>
    </w:p>
    <w:p w14:paraId="0B4D3AA0" w14:textId="77777777" w:rsidR="00F905EB" w:rsidRPr="00CD55AC" w:rsidRDefault="00F905EB" w:rsidP="00F905EB">
      <w:pPr>
        <w:overflowPunct/>
        <w:textAlignment w:val="auto"/>
        <w:rPr>
          <w:rFonts w:ascii="Times-Roman" w:hAnsi="Times-Roman" w:cs="Times-Roman"/>
          <w:b/>
          <w:bCs/>
          <w:u w:val="single"/>
        </w:rPr>
      </w:pPr>
    </w:p>
    <w:p w14:paraId="2CCED016" w14:textId="73A47878" w:rsidR="00F905EB" w:rsidRPr="00CD55AC" w:rsidRDefault="00F905EB" w:rsidP="00F905EB">
      <w:pPr>
        <w:overflowPunct/>
        <w:textAlignment w:val="auto"/>
        <w:rPr>
          <w:rFonts w:ascii="Times-Roman" w:hAnsi="Times-Roman" w:cs="Times-Roman"/>
        </w:rPr>
      </w:pPr>
      <w:r w:rsidRPr="00CD55AC">
        <w:rPr>
          <w:rFonts w:ascii="Times-Roman" w:hAnsi="Times-Roman" w:cs="Times-Roman"/>
        </w:rPr>
        <w:t>Participation in extracurricular or co-curricular activities is a valuable part of a student’s educational experience and can foster school pride, personal responsibility, and character development.   Choosing to participate in an activity is also a commitment to others affiliated with th</w:t>
      </w:r>
      <w:r w:rsidR="00EA2473" w:rsidRPr="00CD55AC">
        <w:rPr>
          <w:rFonts w:ascii="Times-Roman" w:hAnsi="Times-Roman" w:cs="Times-Roman"/>
        </w:rPr>
        <w:t xml:space="preserve">e team or program </w:t>
      </w:r>
      <w:r w:rsidRPr="00CD55AC">
        <w:rPr>
          <w:rFonts w:ascii="Times-Roman" w:hAnsi="Times-Roman" w:cs="Times-Roman"/>
        </w:rPr>
        <w:t>that the student will be a positive representative of the school throughout the entirety of the activity’s season or schedule.  As such, it is an expectation of the Board that all students who voluntarily join an extracurricular or co-curricular activity show respect, responsibility, commitment, and integrity by giving their full effort for the duration of the activity to the best of their abilities.  The following procedure is directed to encourage this outcome:</w:t>
      </w:r>
    </w:p>
    <w:p w14:paraId="1511AC2B" w14:textId="77777777" w:rsidR="00F905EB" w:rsidRPr="00CD55AC" w:rsidRDefault="00F905EB" w:rsidP="00F905EB">
      <w:pPr>
        <w:overflowPunct/>
        <w:textAlignment w:val="auto"/>
        <w:rPr>
          <w:rFonts w:ascii="Times-Roman" w:hAnsi="Times-Roman" w:cs="Times-Roman"/>
        </w:rPr>
      </w:pPr>
    </w:p>
    <w:p w14:paraId="6206AEBB" w14:textId="0040CEB5" w:rsidR="00F905EB" w:rsidRPr="00CD55AC" w:rsidRDefault="00F905EB" w:rsidP="00F905EB">
      <w:pPr>
        <w:pStyle w:val="ListParagraph"/>
        <w:numPr>
          <w:ilvl w:val="0"/>
          <w:numId w:val="7"/>
        </w:numPr>
        <w:overflowPunct/>
        <w:textAlignment w:val="auto"/>
        <w:rPr>
          <w:rFonts w:ascii="Times-Roman" w:hAnsi="Times-Roman" w:cs="Times-Roman"/>
        </w:rPr>
      </w:pPr>
      <w:r w:rsidRPr="00CD55AC">
        <w:rPr>
          <w:rFonts w:ascii="Times-Roman" w:hAnsi="Times-Roman" w:cs="Times-Roman"/>
        </w:rPr>
        <w:lastRenderedPageBreak/>
        <w:t>When a student joins a</w:t>
      </w:r>
      <w:r w:rsidR="00EA2473" w:rsidRPr="00CD55AC">
        <w:rPr>
          <w:rFonts w:ascii="Times-Roman" w:hAnsi="Times-Roman" w:cs="Times-Roman"/>
        </w:rPr>
        <w:t xml:space="preserve"> team or</w:t>
      </w:r>
      <w:r w:rsidRPr="00CD55AC">
        <w:rPr>
          <w:rFonts w:ascii="Times-Roman" w:hAnsi="Times-Roman" w:cs="Times-Roman"/>
        </w:rPr>
        <w:t xml:space="preserve"> </w:t>
      </w:r>
      <w:r w:rsidR="00EA2473" w:rsidRPr="00CD55AC">
        <w:rPr>
          <w:rFonts w:ascii="Times-Roman" w:hAnsi="Times-Roman" w:cs="Times-Roman"/>
        </w:rPr>
        <w:t>program</w:t>
      </w:r>
      <w:r w:rsidRPr="00CD55AC">
        <w:rPr>
          <w:rFonts w:ascii="Times-Roman" w:hAnsi="Times-Roman" w:cs="Times-Roman"/>
        </w:rPr>
        <w:t xml:space="preserve"> and remains a participating member through the first competition or event date, they are committed to remaining a participating member for the remainder of the season.</w:t>
      </w:r>
    </w:p>
    <w:p w14:paraId="356A3638" w14:textId="40D30820" w:rsidR="00F905EB" w:rsidRPr="00CD55AC" w:rsidRDefault="00F905EB" w:rsidP="00F905EB">
      <w:pPr>
        <w:pStyle w:val="ListParagraph"/>
        <w:numPr>
          <w:ilvl w:val="0"/>
          <w:numId w:val="7"/>
        </w:numPr>
        <w:overflowPunct/>
        <w:textAlignment w:val="auto"/>
        <w:rPr>
          <w:rFonts w:ascii="Times-Roman" w:hAnsi="Times-Roman" w:cs="Times-Roman"/>
        </w:rPr>
      </w:pPr>
      <w:r w:rsidRPr="00CD55AC">
        <w:rPr>
          <w:rFonts w:ascii="Times-Roman" w:hAnsi="Times-Roman" w:cs="Times-Roman"/>
        </w:rPr>
        <w:t xml:space="preserve">If a student quits at any point prior to the end of the season, they will </w:t>
      </w:r>
      <w:proofErr w:type="gramStart"/>
      <w:r w:rsidRPr="00CD55AC">
        <w:rPr>
          <w:rFonts w:ascii="Times-Roman" w:hAnsi="Times-Roman" w:cs="Times-Roman"/>
        </w:rPr>
        <w:t>be considered to be</w:t>
      </w:r>
      <w:proofErr w:type="gramEnd"/>
      <w:r w:rsidRPr="00CD55AC">
        <w:rPr>
          <w:rFonts w:ascii="Times-Roman" w:hAnsi="Times-Roman" w:cs="Times-Roman"/>
        </w:rPr>
        <w:t xml:space="preserve"> on probation</w:t>
      </w:r>
      <w:r w:rsidR="00EA2473" w:rsidRPr="00CD55AC">
        <w:rPr>
          <w:rFonts w:ascii="Times-Roman" w:hAnsi="Times-Roman" w:cs="Times-Roman"/>
        </w:rPr>
        <w:t>,</w:t>
      </w:r>
      <w:r w:rsidRPr="00CD55AC">
        <w:rPr>
          <w:rFonts w:ascii="Times-Roman" w:hAnsi="Times-Roman" w:cs="Times-Roman"/>
        </w:rPr>
        <w:t xml:space="preserve"> and therefore ineligible to compete in </w:t>
      </w:r>
      <w:r w:rsidR="008942C1" w:rsidRPr="00CD55AC">
        <w:rPr>
          <w:rFonts w:ascii="Times-Roman" w:hAnsi="Times-Roman" w:cs="Times-Roman"/>
        </w:rPr>
        <w:t xml:space="preserve">the next </w:t>
      </w:r>
      <w:r w:rsidRPr="00CD55AC">
        <w:rPr>
          <w:rFonts w:ascii="Times-Roman" w:hAnsi="Times-Roman" w:cs="Times-Roman"/>
        </w:rPr>
        <w:t xml:space="preserve">extracurricular or co-curricular activity </w:t>
      </w:r>
      <w:r w:rsidR="008942C1" w:rsidRPr="00CD55AC">
        <w:rPr>
          <w:rFonts w:ascii="Times-Roman" w:hAnsi="Times-Roman" w:cs="Times-Roman"/>
        </w:rPr>
        <w:t xml:space="preserve">they join </w:t>
      </w:r>
      <w:r w:rsidRPr="00CD55AC">
        <w:rPr>
          <w:rFonts w:ascii="Times-Roman" w:hAnsi="Times-Roman" w:cs="Times-Roman"/>
        </w:rPr>
        <w:t>for the first six calendar weeks of th</w:t>
      </w:r>
      <w:r w:rsidR="00696331" w:rsidRPr="00CD55AC">
        <w:rPr>
          <w:rFonts w:ascii="Times-Roman" w:hAnsi="Times-Roman" w:cs="Times-Roman"/>
        </w:rPr>
        <w:t>at activity’s s</w:t>
      </w:r>
      <w:r w:rsidRPr="00CD55AC">
        <w:rPr>
          <w:rFonts w:ascii="Times-Roman" w:hAnsi="Times-Roman" w:cs="Times-Roman"/>
        </w:rPr>
        <w:t xml:space="preserve">eason.  They will, however, be required to demonstrate their commitment to the </w:t>
      </w:r>
      <w:r w:rsidR="00F64CE1" w:rsidRPr="00CD55AC">
        <w:rPr>
          <w:rFonts w:ascii="Times-Roman" w:hAnsi="Times-Roman" w:cs="Times-Roman"/>
        </w:rPr>
        <w:t>team or program</w:t>
      </w:r>
      <w:r w:rsidRPr="00CD55AC">
        <w:rPr>
          <w:rFonts w:ascii="Times-Roman" w:hAnsi="Times-Roman" w:cs="Times-Roman"/>
        </w:rPr>
        <w:t xml:space="preserve"> by fully participating in practice </w:t>
      </w:r>
      <w:r w:rsidR="00F64CE1" w:rsidRPr="00CD55AC">
        <w:rPr>
          <w:rFonts w:ascii="Times-Roman" w:hAnsi="Times-Roman" w:cs="Times-Roman"/>
        </w:rPr>
        <w:t xml:space="preserve">/ </w:t>
      </w:r>
      <w:r w:rsidRPr="00CD55AC">
        <w:rPr>
          <w:rFonts w:ascii="Times-Roman" w:hAnsi="Times-Roman" w:cs="Times-Roman"/>
        </w:rPr>
        <w:t>training for the entirety of the six calendar weeks.</w:t>
      </w:r>
    </w:p>
    <w:p w14:paraId="46AEC69A" w14:textId="06E7B618" w:rsidR="00F905EB" w:rsidRPr="00CD55AC" w:rsidRDefault="00F905EB" w:rsidP="00F905EB">
      <w:pPr>
        <w:pStyle w:val="ListParagraph"/>
        <w:numPr>
          <w:ilvl w:val="0"/>
          <w:numId w:val="7"/>
        </w:numPr>
        <w:overflowPunct/>
        <w:textAlignment w:val="auto"/>
        <w:rPr>
          <w:rFonts w:ascii="Times-Roman" w:hAnsi="Times-Roman" w:cs="Times-Roman"/>
        </w:rPr>
      </w:pPr>
      <w:r w:rsidRPr="00CD55AC">
        <w:rPr>
          <w:rFonts w:ascii="Times-Roman" w:hAnsi="Times-Roman" w:cs="Times-Roman"/>
        </w:rPr>
        <w:t xml:space="preserve">If a student </w:t>
      </w:r>
      <w:r w:rsidR="00696331" w:rsidRPr="00CD55AC">
        <w:rPr>
          <w:rFonts w:ascii="Times-Roman" w:hAnsi="Times-Roman" w:cs="Times-Roman"/>
        </w:rPr>
        <w:t xml:space="preserve">again </w:t>
      </w:r>
      <w:r w:rsidRPr="00CD55AC">
        <w:rPr>
          <w:rFonts w:ascii="Times-Roman" w:hAnsi="Times-Roman" w:cs="Times-Roman"/>
        </w:rPr>
        <w:t xml:space="preserve">quits the team or </w:t>
      </w:r>
      <w:r w:rsidR="00F64CE1" w:rsidRPr="00CD55AC">
        <w:rPr>
          <w:rFonts w:ascii="Times-Roman" w:hAnsi="Times-Roman" w:cs="Times-Roman"/>
        </w:rPr>
        <w:t>program</w:t>
      </w:r>
      <w:r w:rsidRPr="00CD55AC">
        <w:rPr>
          <w:rFonts w:ascii="Times-Roman" w:hAnsi="Times-Roman" w:cs="Times-Roman"/>
        </w:rPr>
        <w:t xml:space="preserve"> during this probationary period, they </w:t>
      </w:r>
      <w:proofErr w:type="gramStart"/>
      <w:r w:rsidRPr="00CD55AC">
        <w:rPr>
          <w:rFonts w:ascii="Times-Roman" w:hAnsi="Times-Roman" w:cs="Times-Roman"/>
        </w:rPr>
        <w:t>would</w:t>
      </w:r>
      <w:proofErr w:type="gramEnd"/>
      <w:r w:rsidRPr="00CD55AC">
        <w:rPr>
          <w:rFonts w:ascii="Times-Roman" w:hAnsi="Times-Roman" w:cs="Times-Roman"/>
        </w:rPr>
        <w:t xml:space="preserve"> have to serve another probation of the same length and nature for the next extracurricular or co-curricular activity they choose to join.</w:t>
      </w:r>
    </w:p>
    <w:p w14:paraId="3A05EDFE" w14:textId="6B40517F" w:rsidR="00F905EB" w:rsidRPr="00CD55AC" w:rsidRDefault="004432DA" w:rsidP="00F905EB">
      <w:pPr>
        <w:pStyle w:val="ListParagraph"/>
        <w:numPr>
          <w:ilvl w:val="0"/>
          <w:numId w:val="7"/>
        </w:numPr>
        <w:overflowPunct/>
        <w:textAlignment w:val="auto"/>
        <w:rPr>
          <w:rFonts w:ascii="Times-Roman" w:hAnsi="Times-Roman" w:cs="Times-Roman"/>
        </w:rPr>
      </w:pPr>
      <w:r>
        <w:rPr>
          <w:rFonts w:ascii="Times-Roman" w:hAnsi="Times-Roman" w:cs="Times-Roman"/>
        </w:rPr>
        <w:t>This procedure will not apply i</w:t>
      </w:r>
      <w:r w:rsidR="00F905EB" w:rsidRPr="00CD55AC">
        <w:rPr>
          <w:rFonts w:ascii="Times-Roman" w:hAnsi="Times-Roman" w:cs="Times-Roman"/>
        </w:rPr>
        <w:t xml:space="preserve">f a student is </w:t>
      </w:r>
      <w:r w:rsidR="0096661D">
        <w:rPr>
          <w:rFonts w:ascii="Times-Roman" w:hAnsi="Times-Roman" w:cs="Times-Roman"/>
        </w:rPr>
        <w:t xml:space="preserve">involuntarily </w:t>
      </w:r>
      <w:r w:rsidR="00F905EB" w:rsidRPr="00CD55AC">
        <w:rPr>
          <w:rFonts w:ascii="Times-Roman" w:hAnsi="Times-Roman" w:cs="Times-Roman"/>
        </w:rPr>
        <w:t>suspended from a team for non-academic causes (behavior or discipline, as described</w:t>
      </w:r>
      <w:r w:rsidR="00B8017E" w:rsidRPr="00CD55AC">
        <w:rPr>
          <w:rFonts w:ascii="Times-Roman" w:hAnsi="Times-Roman" w:cs="Times-Roman"/>
        </w:rPr>
        <w:t xml:space="preserve"> below)</w:t>
      </w:r>
      <w:r>
        <w:rPr>
          <w:rFonts w:ascii="Times-Roman" w:hAnsi="Times-Roman" w:cs="Times-Roman"/>
        </w:rPr>
        <w:t>.</w:t>
      </w:r>
    </w:p>
    <w:p w14:paraId="6065C8F0" w14:textId="0963EE0D" w:rsidR="00864369" w:rsidRPr="00CD55AC" w:rsidRDefault="00864369" w:rsidP="00F905EB">
      <w:pPr>
        <w:pStyle w:val="ListParagraph"/>
        <w:numPr>
          <w:ilvl w:val="0"/>
          <w:numId w:val="7"/>
        </w:numPr>
        <w:overflowPunct/>
        <w:textAlignment w:val="auto"/>
        <w:rPr>
          <w:rFonts w:ascii="Times-Roman" w:hAnsi="Times-Roman" w:cs="Times-Roman"/>
        </w:rPr>
      </w:pPr>
      <w:r w:rsidRPr="00CD55AC">
        <w:rPr>
          <w:rFonts w:ascii="Times-Roman" w:hAnsi="Times-Roman" w:cs="Times-Roman"/>
        </w:rPr>
        <w:t>This procedure will roll over from one scholastic year to the next</w:t>
      </w:r>
      <w:r w:rsidR="00B947C4" w:rsidRPr="00CD55AC">
        <w:rPr>
          <w:rFonts w:ascii="Times-Roman" w:hAnsi="Times-Roman" w:cs="Times-Roman"/>
        </w:rPr>
        <w:t xml:space="preserve">, and will </w:t>
      </w:r>
      <w:r w:rsidR="00F64CE1" w:rsidRPr="00CD55AC">
        <w:rPr>
          <w:rFonts w:ascii="Times-Roman" w:hAnsi="Times-Roman" w:cs="Times-Roman"/>
        </w:rPr>
        <w:t xml:space="preserve">apply </w:t>
      </w:r>
      <w:r w:rsidR="00243D3A" w:rsidRPr="00CD55AC">
        <w:rPr>
          <w:rFonts w:ascii="Times-Roman" w:hAnsi="Times-Roman" w:cs="Times-Roman"/>
        </w:rPr>
        <w:t>to consecutive or non-consecutive seasons</w:t>
      </w:r>
      <w:r w:rsidR="00B947C4" w:rsidRPr="00CD55AC">
        <w:rPr>
          <w:rFonts w:ascii="Times-Roman" w:hAnsi="Times-Roman" w:cs="Times-Roman"/>
        </w:rPr>
        <w:t xml:space="preserve">, up to one </w:t>
      </w:r>
      <w:r w:rsidR="00AD4DD2" w:rsidRPr="00CD55AC">
        <w:rPr>
          <w:rFonts w:ascii="Times-Roman" w:hAnsi="Times-Roman" w:cs="Times-Roman"/>
        </w:rPr>
        <w:t xml:space="preserve">calendar year (inclusive of the start of the same activity in the subsequent year).  For example, a student who quits </w:t>
      </w:r>
      <w:proofErr w:type="gramStart"/>
      <w:r w:rsidR="00AD4DD2" w:rsidRPr="00CD55AC">
        <w:rPr>
          <w:rFonts w:ascii="Times-Roman" w:hAnsi="Times-Roman" w:cs="Times-Roman"/>
        </w:rPr>
        <w:t>a spring</w:t>
      </w:r>
      <w:proofErr w:type="gramEnd"/>
      <w:r w:rsidR="00AD4DD2" w:rsidRPr="00CD55AC">
        <w:rPr>
          <w:rFonts w:ascii="Times-Roman" w:hAnsi="Times-Roman" w:cs="Times-Roman"/>
        </w:rPr>
        <w:t xml:space="preserve"> sport will </w:t>
      </w:r>
      <w:r w:rsidR="00E36E16" w:rsidRPr="00CD55AC">
        <w:rPr>
          <w:rFonts w:ascii="Times-Roman" w:hAnsi="Times-Roman" w:cs="Times-Roman"/>
        </w:rPr>
        <w:t xml:space="preserve">be required to serve the six-week probationary period for any activity joined </w:t>
      </w:r>
      <w:r w:rsidR="00E36E16" w:rsidRPr="00CD55AC">
        <w:rPr>
          <w:rFonts w:ascii="Times-Roman" w:hAnsi="Times-Roman" w:cs="Times-Roman"/>
          <w:u w:val="single"/>
        </w:rPr>
        <w:t>through</w:t>
      </w:r>
      <w:r w:rsidR="00E36E16" w:rsidRPr="00CD55AC">
        <w:rPr>
          <w:rFonts w:ascii="Times-Roman" w:hAnsi="Times-Roman" w:cs="Times-Roman"/>
        </w:rPr>
        <w:t xml:space="preserve"> the following year’s spring sport season.</w:t>
      </w:r>
      <w:r w:rsidR="00B947C4" w:rsidRPr="00CD55AC">
        <w:rPr>
          <w:rFonts w:ascii="Times-Roman" w:hAnsi="Times-Roman" w:cs="Times-Roman"/>
        </w:rPr>
        <w:t xml:space="preserve"> </w:t>
      </w:r>
    </w:p>
    <w:p w14:paraId="4A6B3D1A" w14:textId="4E141633" w:rsidR="003808A0" w:rsidRPr="00CD55AC" w:rsidRDefault="00715DCA" w:rsidP="00F905EB">
      <w:pPr>
        <w:pStyle w:val="ListParagraph"/>
        <w:numPr>
          <w:ilvl w:val="0"/>
          <w:numId w:val="7"/>
        </w:numPr>
        <w:overflowPunct/>
        <w:textAlignment w:val="auto"/>
        <w:rPr>
          <w:rFonts w:ascii="Times-Roman" w:hAnsi="Times-Roman" w:cs="Times-Roman"/>
        </w:rPr>
      </w:pPr>
      <w:r w:rsidRPr="00CD55AC">
        <w:rPr>
          <w:rFonts w:ascii="Times-Roman" w:hAnsi="Times-Roman" w:cs="Times-Roman"/>
        </w:rPr>
        <w:t>The building administrator will</w:t>
      </w:r>
      <w:r w:rsidR="003808A0" w:rsidRPr="00CD55AC">
        <w:rPr>
          <w:rFonts w:ascii="Times-Roman" w:hAnsi="Times-Roman" w:cs="Times-Roman"/>
        </w:rPr>
        <w:t xml:space="preserve"> have sole discretion for any exceptions to the process described above</w:t>
      </w:r>
      <w:r w:rsidRPr="00CD55AC">
        <w:rPr>
          <w:rFonts w:ascii="Times-Roman" w:hAnsi="Times-Roman" w:cs="Times-Roman"/>
        </w:rPr>
        <w:t>.  Exceptions should only be considered when there are clear extenuating circumstances (such as family medical emergencies) that reasonably support a student’s decision to quit an extracurricular or co-curricular activity.</w:t>
      </w:r>
    </w:p>
    <w:p w14:paraId="10880045" w14:textId="77777777" w:rsidR="00F905EB" w:rsidRPr="00CD55AC" w:rsidRDefault="00F905EB" w:rsidP="00F905EB">
      <w:pPr>
        <w:rPr>
          <w:color w:val="000000"/>
        </w:rPr>
      </w:pPr>
    </w:p>
    <w:p w14:paraId="4C7F061F" w14:textId="77777777" w:rsidR="00F905EB" w:rsidRPr="00CD55AC" w:rsidRDefault="00F905EB" w:rsidP="00F905EB">
      <w:pPr>
        <w:pStyle w:val="Heading2"/>
        <w:rPr>
          <w:b/>
          <w:bCs w:val="0"/>
          <w:color w:val="000000"/>
        </w:rPr>
      </w:pPr>
      <w:r w:rsidRPr="00CD55AC">
        <w:rPr>
          <w:b/>
          <w:bCs w:val="0"/>
        </w:rPr>
        <w:t>Extracurricular or Co-curricular activity</w:t>
      </w:r>
      <w:r w:rsidRPr="00CD55AC">
        <w:rPr>
          <w:b/>
          <w:bCs w:val="0"/>
          <w:color w:val="000000"/>
        </w:rPr>
        <w:t xml:space="preserve"> Suspension for Non-Academic Cause</w:t>
      </w:r>
    </w:p>
    <w:p w14:paraId="401AAFCC" w14:textId="77777777" w:rsidR="00F905EB" w:rsidRPr="00CD55AC" w:rsidRDefault="00F905EB" w:rsidP="00F905EB">
      <w:pPr>
        <w:rPr>
          <w:color w:val="000000"/>
        </w:rPr>
      </w:pPr>
    </w:p>
    <w:p w14:paraId="5AD70B76" w14:textId="77777777" w:rsidR="00F905EB" w:rsidRPr="00CD55AC" w:rsidRDefault="00F905EB" w:rsidP="00F905EB">
      <w:pPr>
        <w:rPr>
          <w:color w:val="000000"/>
        </w:rPr>
      </w:pPr>
      <w:r w:rsidRPr="00CD55AC">
        <w:rPr>
          <w:color w:val="000000"/>
        </w:rPr>
        <w:t>The Board believes that the safety and welfare of other students may be adversely affected when students who are involved in e</w:t>
      </w:r>
      <w:r w:rsidRPr="00CD55AC">
        <w:t>xtracurricular or co-curricular</w:t>
      </w:r>
      <w:r w:rsidRPr="00CD55AC">
        <w:rPr>
          <w:color w:val="000000"/>
        </w:rPr>
        <w:t xml:space="preserve"> activities commit major infractions or repeated minor infractions at school or during school activities, and/or are involved in criminal conduct or drug use in any location.</w:t>
      </w:r>
    </w:p>
    <w:p w14:paraId="06DF8C5B" w14:textId="77777777" w:rsidR="00F905EB" w:rsidRPr="00CD55AC" w:rsidRDefault="00F905EB" w:rsidP="00F905EB">
      <w:pPr>
        <w:rPr>
          <w:color w:val="000000"/>
        </w:rPr>
      </w:pPr>
    </w:p>
    <w:p w14:paraId="49183468" w14:textId="77777777" w:rsidR="00F905EB" w:rsidRPr="00CD55AC" w:rsidRDefault="00F905EB" w:rsidP="00F905EB">
      <w:pPr>
        <w:rPr>
          <w:color w:val="000000"/>
        </w:rPr>
      </w:pPr>
      <w:r w:rsidRPr="00CD55AC">
        <w:rPr>
          <w:color w:val="000000"/>
        </w:rPr>
        <w:t xml:space="preserve">At the beginning of each semester, teachers or coaches of co-curricular courses will identify for students how participation in the co-curricular activity impacts their course grade. Co-curricular students who are suspended </w:t>
      </w:r>
      <w:proofErr w:type="gramStart"/>
      <w:r w:rsidRPr="00CD55AC">
        <w:rPr>
          <w:color w:val="000000"/>
        </w:rPr>
        <w:t>as a result of</w:t>
      </w:r>
      <w:proofErr w:type="gramEnd"/>
      <w:r w:rsidRPr="00CD55AC">
        <w:rPr>
          <w:color w:val="000000"/>
        </w:rPr>
        <w:t xml:space="preserve"> this policy will have their co-curricular course grade affected only if the reason for the suspension was related to course work or course expectations. Students who miss a co-curricular activity because of a suspension may ask to do, or be required to do, alternative assignments or special projects to make </w:t>
      </w:r>
      <w:proofErr w:type="gramStart"/>
      <w:r w:rsidRPr="00CD55AC">
        <w:rPr>
          <w:color w:val="000000"/>
        </w:rPr>
        <w:t>up</w:t>
      </w:r>
      <w:proofErr w:type="gramEnd"/>
      <w:r w:rsidRPr="00CD55AC">
        <w:rPr>
          <w:color w:val="000000"/>
        </w:rPr>
        <w:t xml:space="preserve"> the missed activity. </w:t>
      </w:r>
    </w:p>
    <w:p w14:paraId="409F6035" w14:textId="77777777" w:rsidR="00F905EB" w:rsidRPr="00CD55AC" w:rsidRDefault="00F905EB" w:rsidP="00F905EB">
      <w:pPr>
        <w:rPr>
          <w:color w:val="000000"/>
        </w:rPr>
      </w:pPr>
    </w:p>
    <w:p w14:paraId="3D3AB6B5" w14:textId="77777777" w:rsidR="00F905EB" w:rsidRPr="00CD55AC" w:rsidRDefault="00F905EB" w:rsidP="00F905EB">
      <w:pPr>
        <w:numPr>
          <w:ilvl w:val="0"/>
          <w:numId w:val="2"/>
        </w:numPr>
        <w:rPr>
          <w:color w:val="000000"/>
        </w:rPr>
      </w:pPr>
      <w:r w:rsidRPr="00CD55AC">
        <w:rPr>
          <w:b/>
          <w:color w:val="000000"/>
        </w:rPr>
        <w:t>Activity Suspension as a Result of a School Suspension:</w:t>
      </w:r>
      <w:r w:rsidRPr="00CD55AC">
        <w:rPr>
          <w:color w:val="000000"/>
        </w:rPr>
        <w:t xml:space="preserve"> A student will be immediately suspended from all extracurricular and co-curricular activities when he or she receives a suspension from school, not including an in-school detention, for any reason.</w:t>
      </w:r>
    </w:p>
    <w:p w14:paraId="10801559" w14:textId="77777777" w:rsidR="00F905EB" w:rsidRPr="00CD55AC" w:rsidRDefault="00F905EB" w:rsidP="00F905EB">
      <w:pPr>
        <w:ind w:left="360"/>
        <w:rPr>
          <w:color w:val="000000"/>
        </w:rPr>
      </w:pPr>
    </w:p>
    <w:p w14:paraId="1CBFB7C6" w14:textId="77777777" w:rsidR="00F905EB" w:rsidRPr="00CD55AC" w:rsidRDefault="00F905EB" w:rsidP="00F905EB">
      <w:pPr>
        <w:ind w:left="720"/>
        <w:rPr>
          <w:color w:val="000000"/>
        </w:rPr>
      </w:pPr>
      <w:r w:rsidRPr="00CD55AC">
        <w:rPr>
          <w:color w:val="000000"/>
        </w:rPr>
        <w:t>Consequences:</w:t>
      </w:r>
    </w:p>
    <w:p w14:paraId="01F9E280" w14:textId="77777777" w:rsidR="00F905EB" w:rsidRPr="00CD55AC" w:rsidRDefault="00F905EB" w:rsidP="00F905EB">
      <w:pPr>
        <w:numPr>
          <w:ilvl w:val="0"/>
          <w:numId w:val="3"/>
        </w:numPr>
        <w:ind w:left="1440"/>
        <w:rPr>
          <w:color w:val="000000"/>
        </w:rPr>
      </w:pPr>
      <w:r w:rsidRPr="00CD55AC">
        <w:rPr>
          <w:color w:val="000000"/>
        </w:rPr>
        <w:t>The activity suspension is automatic, is for the duration of the school suspension, and runs concurrent with the school suspension; and</w:t>
      </w:r>
    </w:p>
    <w:p w14:paraId="6A730B7C" w14:textId="77777777" w:rsidR="00F905EB" w:rsidRPr="00CD55AC" w:rsidRDefault="00F905EB" w:rsidP="00F905EB">
      <w:pPr>
        <w:numPr>
          <w:ilvl w:val="0"/>
          <w:numId w:val="3"/>
        </w:numPr>
        <w:ind w:left="1440"/>
        <w:rPr>
          <w:color w:val="000000"/>
        </w:rPr>
      </w:pPr>
      <w:r w:rsidRPr="00CD55AC">
        <w:rPr>
          <w:color w:val="000000"/>
        </w:rPr>
        <w:t>This type of activity suspension cannot be appealed.</w:t>
      </w:r>
    </w:p>
    <w:p w14:paraId="5A8C7CB9" w14:textId="77777777" w:rsidR="00F905EB" w:rsidRPr="00CD55AC" w:rsidRDefault="00F905EB" w:rsidP="00F905EB">
      <w:pPr>
        <w:ind w:left="360"/>
        <w:rPr>
          <w:color w:val="000000"/>
        </w:rPr>
      </w:pPr>
    </w:p>
    <w:p w14:paraId="5A99AC88" w14:textId="77777777" w:rsidR="00F905EB" w:rsidRPr="00CD55AC" w:rsidRDefault="00F905EB" w:rsidP="00F905EB">
      <w:pPr>
        <w:numPr>
          <w:ilvl w:val="0"/>
          <w:numId w:val="2"/>
        </w:numPr>
        <w:rPr>
          <w:color w:val="000000"/>
        </w:rPr>
      </w:pPr>
      <w:r w:rsidRPr="00CD55AC">
        <w:rPr>
          <w:b/>
          <w:color w:val="000000"/>
        </w:rPr>
        <w:lastRenderedPageBreak/>
        <w:t xml:space="preserve">Activity Suspension for Repeated Minor Infractions or a Major Infraction During an Activity: </w:t>
      </w:r>
      <w:r w:rsidRPr="00CD55AC">
        <w:rPr>
          <w:color w:val="000000"/>
        </w:rPr>
        <w:t xml:space="preserve">A student may be suspended from an extracurricular or co-curricular activity when he or she commits repeated (2 or more) minor infractions, or a major infraction, while engaged in an extracurricular or co-curricular activity on any school premises or at any school-sponsored activity, regardless of location. The coach or advisor will recommend suspension to the </w:t>
      </w:r>
      <w:proofErr w:type="gramStart"/>
      <w:r w:rsidRPr="00CD55AC">
        <w:rPr>
          <w:color w:val="000000"/>
        </w:rPr>
        <w:t>Principal</w:t>
      </w:r>
      <w:proofErr w:type="gramEnd"/>
      <w:r w:rsidRPr="00CD55AC">
        <w:rPr>
          <w:color w:val="000000"/>
        </w:rPr>
        <w:t>.</w:t>
      </w:r>
    </w:p>
    <w:p w14:paraId="547CC9C0" w14:textId="77777777" w:rsidR="00F905EB" w:rsidRPr="00CD55AC" w:rsidRDefault="00F905EB" w:rsidP="00F905EB">
      <w:pPr>
        <w:rPr>
          <w:color w:val="000000"/>
        </w:rPr>
      </w:pPr>
    </w:p>
    <w:p w14:paraId="5254BD9D" w14:textId="77777777" w:rsidR="00F905EB" w:rsidRPr="00CD55AC" w:rsidRDefault="00F905EB" w:rsidP="00F905EB">
      <w:pPr>
        <w:ind w:left="720"/>
        <w:rPr>
          <w:color w:val="000000"/>
        </w:rPr>
      </w:pPr>
      <w:r w:rsidRPr="00CD55AC">
        <w:rPr>
          <w:color w:val="000000"/>
        </w:rPr>
        <w:t>Consequences:</w:t>
      </w:r>
    </w:p>
    <w:p w14:paraId="17FB1B56" w14:textId="77777777" w:rsidR="00F905EB" w:rsidRPr="00CD55AC" w:rsidRDefault="00F905EB" w:rsidP="00F905EB">
      <w:pPr>
        <w:numPr>
          <w:ilvl w:val="0"/>
          <w:numId w:val="4"/>
        </w:numPr>
        <w:ind w:left="1440"/>
        <w:rPr>
          <w:color w:val="000000"/>
        </w:rPr>
      </w:pPr>
      <w:r w:rsidRPr="00CD55AC">
        <w:rPr>
          <w:color w:val="000000"/>
        </w:rPr>
        <w:t xml:space="preserve">The incident will be reviewed pursuant to the Informal Hearing Process at Section 5 of this </w:t>
      </w:r>
      <w:proofErr w:type="gramStart"/>
      <w:r w:rsidRPr="00CD55AC">
        <w:rPr>
          <w:color w:val="000000"/>
        </w:rPr>
        <w:t>policy;</w:t>
      </w:r>
      <w:proofErr w:type="gramEnd"/>
    </w:p>
    <w:p w14:paraId="175469EB" w14:textId="77777777" w:rsidR="00F905EB" w:rsidRPr="00CD55AC" w:rsidRDefault="00F905EB" w:rsidP="00F905EB">
      <w:pPr>
        <w:numPr>
          <w:ilvl w:val="0"/>
          <w:numId w:val="4"/>
        </w:numPr>
        <w:ind w:left="1440"/>
        <w:rPr>
          <w:color w:val="000000"/>
        </w:rPr>
      </w:pPr>
      <w:r w:rsidRPr="00CD55AC">
        <w:rPr>
          <w:color w:val="000000"/>
        </w:rPr>
        <w:t xml:space="preserve">If the evidence supports the recommendation, the student may be given an activity suspension for </w:t>
      </w:r>
      <w:proofErr w:type="gramStart"/>
      <w:r w:rsidRPr="00CD55AC">
        <w:rPr>
          <w:color w:val="000000"/>
        </w:rPr>
        <w:t>a period of time</w:t>
      </w:r>
      <w:proofErr w:type="gramEnd"/>
      <w:r w:rsidRPr="00CD55AC">
        <w:rPr>
          <w:color w:val="000000"/>
        </w:rPr>
        <w:t xml:space="preserve"> up to and including the remainder of the season or duration of the activity in that scholastic year for that activity only; and</w:t>
      </w:r>
    </w:p>
    <w:p w14:paraId="1C700E47" w14:textId="77777777" w:rsidR="00F905EB" w:rsidRPr="00CD55AC" w:rsidRDefault="00F905EB" w:rsidP="00F905EB">
      <w:pPr>
        <w:numPr>
          <w:ilvl w:val="0"/>
          <w:numId w:val="4"/>
        </w:numPr>
        <w:ind w:left="1440"/>
        <w:rPr>
          <w:color w:val="000000"/>
        </w:rPr>
      </w:pPr>
      <w:r w:rsidRPr="00CD55AC">
        <w:rPr>
          <w:color w:val="000000"/>
        </w:rPr>
        <w:t>If the activity suspension exceeds nine school days, the parent/guardian may request an appeal as outlined in the Appeal Process at Section 7 of this policy.</w:t>
      </w:r>
    </w:p>
    <w:p w14:paraId="11E06C39" w14:textId="77777777" w:rsidR="00F905EB" w:rsidRPr="00CD55AC" w:rsidRDefault="00F905EB" w:rsidP="00F905EB">
      <w:pPr>
        <w:ind w:left="1440"/>
        <w:rPr>
          <w:color w:val="000000"/>
        </w:rPr>
      </w:pPr>
    </w:p>
    <w:p w14:paraId="69A4838C" w14:textId="77777777" w:rsidR="00F905EB" w:rsidRPr="00CD55AC" w:rsidRDefault="00F905EB" w:rsidP="00F905EB">
      <w:pPr>
        <w:numPr>
          <w:ilvl w:val="0"/>
          <w:numId w:val="2"/>
        </w:numPr>
        <w:rPr>
          <w:color w:val="000000"/>
          <w:u w:val="single"/>
        </w:rPr>
      </w:pPr>
      <w:r w:rsidRPr="00CD55AC">
        <w:rPr>
          <w:b/>
          <w:color w:val="000000"/>
        </w:rPr>
        <w:t xml:space="preserve">Activity Suspension for Criminal Conduct or Drug Use in Any Location During the Scholastic Year: </w:t>
      </w:r>
      <w:r w:rsidRPr="00CD55AC">
        <w:rPr>
          <w:color w:val="000000"/>
        </w:rPr>
        <w:t>A student may be suspended from extracurricular and co-curricular activities when he or she has been arrested or it reasonably appears to the District that he or she has violated criminal law, other than infractions or minor traffic violations; or has been involved with drug paraphernalia, controlled substances, or drugs, including alcohol or tobacco, in any location, either on or off campus, during the scholastic year, in any of the following ways: attempting to secure or purchase; using, or having reasonable suspicion of having used; possession; intending or attempting to sell or distribute; selling or giving away; or being knowingly present when any of the above are used, possessed, or consumed.</w:t>
      </w:r>
    </w:p>
    <w:p w14:paraId="67577E94" w14:textId="77777777" w:rsidR="00F905EB" w:rsidRPr="00CD55AC" w:rsidRDefault="00F905EB" w:rsidP="00F905EB">
      <w:pPr>
        <w:rPr>
          <w:color w:val="000000"/>
        </w:rPr>
      </w:pPr>
    </w:p>
    <w:p w14:paraId="229FE31C" w14:textId="77777777" w:rsidR="00F905EB" w:rsidRPr="00CD55AC" w:rsidRDefault="00F905EB" w:rsidP="00F905EB">
      <w:pPr>
        <w:ind w:left="720"/>
        <w:rPr>
          <w:color w:val="000000"/>
        </w:rPr>
      </w:pPr>
      <w:r w:rsidRPr="00CD55AC">
        <w:rPr>
          <w:color w:val="000000"/>
        </w:rPr>
        <w:t>Consequences:</w:t>
      </w:r>
    </w:p>
    <w:p w14:paraId="6AD87FDD" w14:textId="77777777" w:rsidR="00F905EB" w:rsidRPr="00CD55AC" w:rsidRDefault="00F905EB" w:rsidP="00F905EB">
      <w:pPr>
        <w:numPr>
          <w:ilvl w:val="0"/>
          <w:numId w:val="5"/>
        </w:numPr>
        <w:ind w:left="1440" w:hanging="360"/>
        <w:rPr>
          <w:color w:val="000000"/>
        </w:rPr>
      </w:pPr>
      <w:r w:rsidRPr="00CD55AC">
        <w:rPr>
          <w:color w:val="000000"/>
        </w:rPr>
        <w:t>Knowingly Present</w:t>
      </w:r>
    </w:p>
    <w:p w14:paraId="0EAE2132" w14:textId="77777777" w:rsidR="00F905EB" w:rsidRPr="00CD55AC" w:rsidRDefault="00F905EB" w:rsidP="00F905EB">
      <w:pPr>
        <w:numPr>
          <w:ilvl w:val="1"/>
          <w:numId w:val="5"/>
        </w:numPr>
        <w:ind w:left="2160"/>
        <w:rPr>
          <w:color w:val="000000"/>
        </w:rPr>
      </w:pPr>
      <w:r w:rsidRPr="00CD55AC">
        <w:rPr>
          <w:color w:val="000000"/>
        </w:rPr>
        <w:t>First Violation: When a student violates the “knowingly present” prohibition of this policy for the first time during a scholastic year, the school resource officer (“SRO”), principal, or athletic director:</w:t>
      </w:r>
    </w:p>
    <w:p w14:paraId="493C41D2" w14:textId="77777777" w:rsidR="00F905EB" w:rsidRPr="00CD55AC" w:rsidRDefault="00F905EB" w:rsidP="00F905EB">
      <w:pPr>
        <w:numPr>
          <w:ilvl w:val="2"/>
          <w:numId w:val="5"/>
        </w:numPr>
        <w:ind w:left="2880"/>
        <w:rPr>
          <w:color w:val="000000"/>
        </w:rPr>
      </w:pPr>
      <w:r w:rsidRPr="00CD55AC">
        <w:rPr>
          <w:color w:val="000000"/>
        </w:rPr>
        <w:t xml:space="preserve">Will hold a conference with the </w:t>
      </w:r>
      <w:proofErr w:type="gramStart"/>
      <w:r w:rsidRPr="00CD55AC">
        <w:rPr>
          <w:color w:val="000000"/>
        </w:rPr>
        <w:t>student;</w:t>
      </w:r>
      <w:proofErr w:type="gramEnd"/>
    </w:p>
    <w:p w14:paraId="27B5FA25" w14:textId="77777777" w:rsidR="00F905EB" w:rsidRPr="00CD55AC" w:rsidRDefault="00F905EB" w:rsidP="00F905EB">
      <w:pPr>
        <w:numPr>
          <w:ilvl w:val="2"/>
          <w:numId w:val="5"/>
        </w:numPr>
        <w:ind w:left="2880"/>
        <w:rPr>
          <w:color w:val="000000"/>
        </w:rPr>
      </w:pPr>
      <w:r w:rsidRPr="00CD55AC">
        <w:rPr>
          <w:color w:val="000000"/>
        </w:rPr>
        <w:t xml:space="preserve">Will notify the student’s parent/guardian and the student of the </w:t>
      </w:r>
      <w:proofErr w:type="gramStart"/>
      <w:r w:rsidRPr="00CD55AC">
        <w:rPr>
          <w:color w:val="000000"/>
        </w:rPr>
        <w:t>violation;</w:t>
      </w:r>
      <w:proofErr w:type="gramEnd"/>
    </w:p>
    <w:p w14:paraId="0B4A23A7" w14:textId="77777777" w:rsidR="00F905EB" w:rsidRPr="00CD55AC" w:rsidRDefault="00F905EB" w:rsidP="00F905EB">
      <w:pPr>
        <w:numPr>
          <w:ilvl w:val="2"/>
          <w:numId w:val="5"/>
        </w:numPr>
        <w:ind w:left="2880"/>
        <w:rPr>
          <w:color w:val="000000"/>
        </w:rPr>
      </w:pPr>
      <w:r w:rsidRPr="00CD55AC">
        <w:rPr>
          <w:color w:val="000000"/>
        </w:rPr>
        <w:t>May arrange a conference with the parent/guardian and the student; and</w:t>
      </w:r>
    </w:p>
    <w:p w14:paraId="364678B6" w14:textId="77777777" w:rsidR="00F905EB" w:rsidRPr="00CD55AC" w:rsidRDefault="00F905EB" w:rsidP="00F905EB">
      <w:pPr>
        <w:numPr>
          <w:ilvl w:val="2"/>
          <w:numId w:val="5"/>
        </w:numPr>
        <w:ind w:left="2880"/>
        <w:rPr>
          <w:color w:val="000000"/>
        </w:rPr>
      </w:pPr>
      <w:r w:rsidRPr="00CD55AC">
        <w:rPr>
          <w:color w:val="000000"/>
        </w:rPr>
        <w:t>Will inform the student and parent/guardian of consequences for future violations of the policy.</w:t>
      </w:r>
    </w:p>
    <w:p w14:paraId="4891BD0D" w14:textId="77777777" w:rsidR="00F905EB" w:rsidRPr="00CD55AC" w:rsidRDefault="00F905EB" w:rsidP="00F905EB">
      <w:pPr>
        <w:ind w:left="2880"/>
        <w:rPr>
          <w:color w:val="000000"/>
        </w:rPr>
      </w:pPr>
    </w:p>
    <w:p w14:paraId="1A0E7AE2" w14:textId="77777777" w:rsidR="00F905EB" w:rsidRPr="00CD55AC" w:rsidRDefault="00F905EB" w:rsidP="00F905EB">
      <w:pPr>
        <w:numPr>
          <w:ilvl w:val="1"/>
          <w:numId w:val="5"/>
        </w:numPr>
        <w:ind w:left="2160"/>
        <w:rPr>
          <w:color w:val="000000"/>
        </w:rPr>
      </w:pPr>
      <w:r w:rsidRPr="00CD55AC">
        <w:rPr>
          <w:color w:val="000000"/>
        </w:rPr>
        <w:t>Second Violation: When a student violates this “knowingly present” prohibition of this policy for the second time during a scholastic year, he or she is subject to the consequences outlined below in part 3.B “Other Violations” of the policy.</w:t>
      </w:r>
    </w:p>
    <w:p w14:paraId="388CFDCE" w14:textId="77777777" w:rsidR="00F905EB" w:rsidRPr="00CD55AC" w:rsidRDefault="00F905EB" w:rsidP="00F905EB">
      <w:pPr>
        <w:ind w:left="2160"/>
        <w:rPr>
          <w:color w:val="000000"/>
        </w:rPr>
      </w:pPr>
    </w:p>
    <w:p w14:paraId="13F1892D" w14:textId="77777777" w:rsidR="00F905EB" w:rsidRPr="00CD55AC" w:rsidRDefault="00F905EB" w:rsidP="00F905EB">
      <w:pPr>
        <w:numPr>
          <w:ilvl w:val="0"/>
          <w:numId w:val="5"/>
        </w:numPr>
        <w:ind w:left="1440" w:hanging="360"/>
        <w:rPr>
          <w:color w:val="000000"/>
        </w:rPr>
      </w:pPr>
      <w:r w:rsidRPr="00CD55AC">
        <w:rPr>
          <w:color w:val="000000"/>
        </w:rPr>
        <w:t>Other Violations</w:t>
      </w:r>
    </w:p>
    <w:p w14:paraId="342845CF" w14:textId="77777777" w:rsidR="00F905EB" w:rsidRPr="00CD55AC" w:rsidRDefault="00F905EB" w:rsidP="00F905EB">
      <w:pPr>
        <w:ind w:left="1440"/>
        <w:rPr>
          <w:color w:val="000000"/>
        </w:rPr>
      </w:pPr>
    </w:p>
    <w:p w14:paraId="080AF476" w14:textId="77777777" w:rsidR="00F905EB" w:rsidRPr="00CD55AC" w:rsidRDefault="00F905EB" w:rsidP="00F905EB">
      <w:pPr>
        <w:numPr>
          <w:ilvl w:val="1"/>
          <w:numId w:val="5"/>
        </w:numPr>
        <w:ind w:left="2160"/>
        <w:rPr>
          <w:color w:val="000000"/>
        </w:rPr>
      </w:pPr>
      <w:r w:rsidRPr="00CD55AC">
        <w:rPr>
          <w:color w:val="000000"/>
        </w:rPr>
        <w:t>The incident will be reviewed pursuant to the Informal Hearing Process in Section 5 of this policy. If the evidence supports the accusation, the student may be suspended from all extracurricular and co-curricular events for a period of 21 calendar days.</w:t>
      </w:r>
    </w:p>
    <w:p w14:paraId="275119AD" w14:textId="77777777" w:rsidR="00F905EB" w:rsidRPr="00CD55AC" w:rsidRDefault="00F905EB" w:rsidP="00F905EB">
      <w:pPr>
        <w:rPr>
          <w:color w:val="000000"/>
        </w:rPr>
      </w:pPr>
    </w:p>
    <w:p w14:paraId="6D52CE46" w14:textId="77777777" w:rsidR="00F905EB" w:rsidRPr="00CD55AC" w:rsidRDefault="00F905EB" w:rsidP="00F905EB">
      <w:pPr>
        <w:numPr>
          <w:ilvl w:val="1"/>
          <w:numId w:val="5"/>
        </w:numPr>
        <w:ind w:left="2160"/>
        <w:rPr>
          <w:color w:val="000000"/>
        </w:rPr>
      </w:pPr>
      <w:r w:rsidRPr="00CD55AC">
        <w:rPr>
          <w:color w:val="000000"/>
        </w:rPr>
        <w:t>If no event is scheduled during the period of the suspension, the student will be withheld from the next scheduled event.</w:t>
      </w:r>
    </w:p>
    <w:p w14:paraId="1CC037C3" w14:textId="77777777" w:rsidR="00F905EB" w:rsidRPr="00CD55AC" w:rsidRDefault="00F905EB" w:rsidP="00F905EB">
      <w:pPr>
        <w:ind w:left="2160"/>
        <w:rPr>
          <w:color w:val="000000"/>
        </w:rPr>
      </w:pPr>
    </w:p>
    <w:p w14:paraId="1527EFB6" w14:textId="77777777" w:rsidR="00F905EB" w:rsidRPr="00CD55AC" w:rsidRDefault="00F905EB" w:rsidP="00F905EB">
      <w:pPr>
        <w:numPr>
          <w:ilvl w:val="1"/>
          <w:numId w:val="5"/>
        </w:numPr>
        <w:ind w:left="2160"/>
        <w:rPr>
          <w:color w:val="000000"/>
        </w:rPr>
      </w:pPr>
      <w:r w:rsidRPr="00CD55AC">
        <w:rPr>
          <w:color w:val="000000"/>
        </w:rPr>
        <w:t xml:space="preserve">If the student notifies school personnel (self-reports) concerning his or her criminal conduct or drug use prior to the personnel’s knowledge of the incident(s), the principal or athletic director </w:t>
      </w:r>
      <w:r w:rsidRPr="00CD55AC">
        <w:rPr>
          <w:i/>
          <w:iCs/>
          <w:color w:val="000000"/>
        </w:rPr>
        <w:t>may</w:t>
      </w:r>
      <w:r w:rsidRPr="00CD55AC">
        <w:rPr>
          <w:color w:val="000000"/>
        </w:rPr>
        <w:t xml:space="preserve"> reduce the length of the activity suspension.</w:t>
      </w:r>
    </w:p>
    <w:p w14:paraId="3823D19D" w14:textId="77777777" w:rsidR="00F905EB" w:rsidRPr="00CD55AC" w:rsidRDefault="00F905EB" w:rsidP="00F905EB">
      <w:pPr>
        <w:pBdr>
          <w:between w:val="nil"/>
        </w:pBdr>
        <w:ind w:left="720"/>
        <w:rPr>
          <w:color w:val="000000"/>
        </w:rPr>
      </w:pPr>
    </w:p>
    <w:p w14:paraId="512D4C3A" w14:textId="77777777" w:rsidR="00F905EB" w:rsidRPr="00CD55AC" w:rsidRDefault="00F905EB" w:rsidP="00F905EB">
      <w:pPr>
        <w:numPr>
          <w:ilvl w:val="1"/>
          <w:numId w:val="5"/>
        </w:numPr>
        <w:ind w:left="2160"/>
        <w:rPr>
          <w:color w:val="000000"/>
        </w:rPr>
      </w:pPr>
      <w:proofErr w:type="gramStart"/>
      <w:r w:rsidRPr="00CD55AC">
        <w:rPr>
          <w:color w:val="000000"/>
        </w:rPr>
        <w:t>On the occasion of</w:t>
      </w:r>
      <w:proofErr w:type="gramEnd"/>
      <w:r w:rsidRPr="00CD55AC">
        <w:rPr>
          <w:color w:val="000000"/>
        </w:rPr>
        <w:t xml:space="preserve"> a subsequent infraction during a scholastic year, and if the evidence supports the accusation, the principal or athletic director will bar the student from any form of extracurricular or co-curricular activity for the balance of the scholastic year.</w:t>
      </w:r>
    </w:p>
    <w:p w14:paraId="51D21EE4" w14:textId="77777777" w:rsidR="00F905EB" w:rsidRPr="00CD55AC" w:rsidRDefault="00F905EB" w:rsidP="00F905EB">
      <w:pPr>
        <w:pBdr>
          <w:between w:val="nil"/>
        </w:pBdr>
        <w:ind w:left="720"/>
        <w:rPr>
          <w:color w:val="000000"/>
        </w:rPr>
      </w:pPr>
    </w:p>
    <w:p w14:paraId="04F7F828" w14:textId="77777777" w:rsidR="00F905EB" w:rsidRPr="00CD55AC" w:rsidRDefault="00F905EB" w:rsidP="00F905EB">
      <w:pPr>
        <w:numPr>
          <w:ilvl w:val="1"/>
          <w:numId w:val="5"/>
        </w:numPr>
        <w:ind w:left="2160"/>
        <w:rPr>
          <w:color w:val="000000"/>
        </w:rPr>
      </w:pPr>
      <w:r w:rsidRPr="00CD55AC">
        <w:rPr>
          <w:color w:val="000000"/>
        </w:rPr>
        <w:t>All students who receive an activity suspension for criminal conduct or drug use shall be reported to the Superintendent or designee and, if applicable, to the appropriate law enforcement agency.</w:t>
      </w:r>
    </w:p>
    <w:p w14:paraId="37F7DC84" w14:textId="77777777" w:rsidR="00F905EB" w:rsidRPr="00CD55AC" w:rsidRDefault="00F905EB" w:rsidP="00F905EB">
      <w:pPr>
        <w:pBdr>
          <w:between w:val="nil"/>
        </w:pBdr>
        <w:ind w:left="720"/>
        <w:rPr>
          <w:color w:val="000000"/>
        </w:rPr>
      </w:pPr>
    </w:p>
    <w:p w14:paraId="3AD38075" w14:textId="77777777" w:rsidR="00F905EB" w:rsidRPr="00CD55AC" w:rsidRDefault="00F905EB" w:rsidP="00F905EB">
      <w:pPr>
        <w:numPr>
          <w:ilvl w:val="1"/>
          <w:numId w:val="5"/>
        </w:numPr>
        <w:ind w:left="2160"/>
        <w:rPr>
          <w:color w:val="000000"/>
        </w:rPr>
      </w:pPr>
      <w:r w:rsidRPr="00CD55AC">
        <w:rPr>
          <w:color w:val="000000"/>
        </w:rPr>
        <w:t>The parent/guardian may request an appeal as outlined in the Appeal Process at Section 7 of this policy, with either a first or second offense.</w:t>
      </w:r>
    </w:p>
    <w:p w14:paraId="5EF3CD70" w14:textId="77777777" w:rsidR="00F905EB" w:rsidRPr="00CD55AC" w:rsidRDefault="00F905EB" w:rsidP="00F905EB">
      <w:pPr>
        <w:rPr>
          <w:color w:val="000000"/>
        </w:rPr>
      </w:pPr>
    </w:p>
    <w:p w14:paraId="4A1D1FB9" w14:textId="77777777" w:rsidR="00F905EB" w:rsidRPr="00CD55AC" w:rsidRDefault="00F905EB" w:rsidP="00F905EB">
      <w:pPr>
        <w:numPr>
          <w:ilvl w:val="0"/>
          <w:numId w:val="2"/>
        </w:numPr>
        <w:rPr>
          <w:color w:val="000000"/>
        </w:rPr>
      </w:pPr>
      <w:r w:rsidRPr="00CD55AC">
        <w:rPr>
          <w:b/>
          <w:color w:val="000000"/>
        </w:rPr>
        <w:t>Infractions Which Occur in Out-of-School Trips:</w:t>
      </w:r>
      <w:r w:rsidRPr="00CD55AC">
        <w:rPr>
          <w:color w:val="000000"/>
        </w:rPr>
        <w:t xml:space="preserve"> During an out-of-school trip, if the authorized person in charge of the activity determines that a student should be sent home early because of criminal conduct, drug use, or a major infraction, the authorized person will notify the parent/guardian, and ask him or her to take charge of the return of the student. The parent/guardian will assume any expenses incurred for the return of the student.</w:t>
      </w:r>
    </w:p>
    <w:p w14:paraId="5A56D479" w14:textId="77777777" w:rsidR="00F905EB" w:rsidRPr="00CD55AC" w:rsidRDefault="00F905EB" w:rsidP="00F905EB">
      <w:pPr>
        <w:ind w:left="360"/>
        <w:rPr>
          <w:color w:val="000000"/>
        </w:rPr>
      </w:pPr>
    </w:p>
    <w:p w14:paraId="5021FEBF" w14:textId="77777777" w:rsidR="00F905EB" w:rsidRPr="00CD55AC" w:rsidRDefault="00F905EB" w:rsidP="00F905EB">
      <w:pPr>
        <w:numPr>
          <w:ilvl w:val="0"/>
          <w:numId w:val="2"/>
        </w:numPr>
        <w:rPr>
          <w:color w:val="000000"/>
        </w:rPr>
      </w:pPr>
      <w:r w:rsidRPr="00CD55AC">
        <w:rPr>
          <w:b/>
          <w:color w:val="000000"/>
        </w:rPr>
        <w:t>Informal Hearing Process:</w:t>
      </w:r>
      <w:r w:rsidRPr="00CD55AC">
        <w:rPr>
          <w:color w:val="000000"/>
        </w:rPr>
        <w:t xml:space="preserve"> Prior to giving an activity suspension to a student, the principal or athletic director shall grant the student an informal hearing on the reasons for the activity suspension and the opportunity to challenge those reasons unless an emergency activity suspension is necessary. If an emergency activity suspension is necessary, an informal hearing will be held as soon as possible after the emergency ceases to exist.</w:t>
      </w:r>
    </w:p>
    <w:p w14:paraId="4336C898" w14:textId="77777777" w:rsidR="00F905EB" w:rsidRPr="00CD55AC" w:rsidRDefault="00F905EB" w:rsidP="00F905EB">
      <w:pPr>
        <w:rPr>
          <w:color w:val="000000"/>
        </w:rPr>
      </w:pPr>
    </w:p>
    <w:p w14:paraId="27BA3594" w14:textId="1371CB59" w:rsidR="00F905EB" w:rsidRPr="00CD55AC" w:rsidRDefault="00F905EB" w:rsidP="00F905EB">
      <w:pPr>
        <w:numPr>
          <w:ilvl w:val="0"/>
          <w:numId w:val="2"/>
        </w:numPr>
        <w:rPr>
          <w:color w:val="000000"/>
        </w:rPr>
      </w:pPr>
      <w:r w:rsidRPr="00CD55AC">
        <w:rPr>
          <w:b/>
          <w:color w:val="000000"/>
        </w:rPr>
        <w:t>Student travel to or from an e</w:t>
      </w:r>
      <w:r w:rsidRPr="00CD55AC">
        <w:rPr>
          <w:b/>
        </w:rPr>
        <w:t>xtracurricular or co-curricular activity</w:t>
      </w:r>
      <w:r w:rsidRPr="00CD55AC">
        <w:rPr>
          <w:b/>
          <w:color w:val="000000"/>
        </w:rPr>
        <w:t>:</w:t>
      </w:r>
      <w:r w:rsidRPr="00CD55AC">
        <w:rPr>
          <w:color w:val="000000"/>
        </w:rPr>
        <w:t xml:space="preserve"> Unless other travel arrangements are authorized, </w:t>
      </w:r>
      <w:r w:rsidRPr="00CD55AC">
        <w:rPr>
          <w:color w:val="000000"/>
          <w:u w:val="single"/>
        </w:rPr>
        <w:t>students will board the bus at the school designated as point of origin for the trip and will return to the point of origin in the bus</w:t>
      </w:r>
      <w:r w:rsidRPr="00CD55AC">
        <w:rPr>
          <w:color w:val="000000"/>
        </w:rPr>
        <w:t xml:space="preserve">. There will be no stops along the designated route to pick up or discharge students without building administrator or athletic </w:t>
      </w:r>
      <w:r w:rsidR="00AC0708" w:rsidRPr="00CD55AC">
        <w:rPr>
          <w:color w:val="000000"/>
        </w:rPr>
        <w:t>director’s</w:t>
      </w:r>
      <w:r w:rsidRPr="00CD55AC">
        <w:rPr>
          <w:color w:val="000000"/>
        </w:rPr>
        <w:t xml:space="preserve"> permission.</w:t>
      </w:r>
    </w:p>
    <w:p w14:paraId="2DA637BF" w14:textId="77777777" w:rsidR="00F905EB" w:rsidRPr="00CD55AC" w:rsidRDefault="00F905EB" w:rsidP="00F905EB">
      <w:pPr>
        <w:pStyle w:val="ListParagraph"/>
        <w:rPr>
          <w:color w:val="000000"/>
        </w:rPr>
      </w:pPr>
    </w:p>
    <w:p w14:paraId="5CB57114" w14:textId="77777777" w:rsidR="00F905EB" w:rsidRPr="00CD55AC" w:rsidRDefault="00F905EB" w:rsidP="00F905EB">
      <w:pPr>
        <w:ind w:left="720"/>
        <w:rPr>
          <w:color w:val="000000"/>
        </w:rPr>
      </w:pPr>
      <w:r w:rsidRPr="00CD55AC">
        <w:rPr>
          <w:color w:val="000000"/>
        </w:rPr>
        <w:lastRenderedPageBreak/>
        <w:t xml:space="preserve">The only variation allowed in this regulation is the release of students to parents in a face-to-face situation at the close of the activity before buses begin the return trip. Such release will require a signed, dated note from the parent. </w:t>
      </w:r>
    </w:p>
    <w:p w14:paraId="37BFEC2D" w14:textId="77777777" w:rsidR="00F905EB" w:rsidRPr="00CD55AC" w:rsidRDefault="00F905EB" w:rsidP="00F905EB">
      <w:pPr>
        <w:ind w:left="720"/>
        <w:rPr>
          <w:color w:val="000000"/>
        </w:rPr>
      </w:pPr>
    </w:p>
    <w:p w14:paraId="58D44101" w14:textId="77777777" w:rsidR="00F905EB" w:rsidRPr="00CD55AC" w:rsidRDefault="00F905EB" w:rsidP="00F905EB">
      <w:pPr>
        <w:ind w:left="720"/>
        <w:rPr>
          <w:color w:val="000000"/>
        </w:rPr>
      </w:pPr>
      <w:r w:rsidRPr="00CD55AC">
        <w:rPr>
          <w:color w:val="000000"/>
        </w:rPr>
        <w:t xml:space="preserve">The activity must provide at least one instructor, coach, or adult sponsor for each bus on a special trip. The bus driver will be responsible for the safe operation of the bus (NOTE: does not apply to white buses with no more than 14 student passengers). The sponsor will be responsible for supervision of students and enforcement of bus rules. Any adult designated by the principal as a sponsor will have such authority. </w:t>
      </w:r>
    </w:p>
    <w:p w14:paraId="61CEA837" w14:textId="77777777" w:rsidR="00F905EB" w:rsidRPr="00CD55AC" w:rsidRDefault="00F905EB" w:rsidP="00F905EB">
      <w:pPr>
        <w:ind w:left="720"/>
        <w:rPr>
          <w:color w:val="000000"/>
        </w:rPr>
      </w:pPr>
    </w:p>
    <w:p w14:paraId="5018328D" w14:textId="77777777" w:rsidR="00F905EB" w:rsidRPr="00CD55AC" w:rsidRDefault="00F905EB" w:rsidP="00F905EB">
      <w:pPr>
        <w:ind w:left="720"/>
        <w:rPr>
          <w:color w:val="000000"/>
        </w:rPr>
      </w:pPr>
      <w:r w:rsidRPr="00CD55AC">
        <w:rPr>
          <w:color w:val="000000"/>
        </w:rPr>
        <w:t xml:space="preserve">Students must follow all school bus rules with this exception: Any garbage or debris must be cleaned up at the end of the trip and before students leave the bus. </w:t>
      </w:r>
    </w:p>
    <w:p w14:paraId="4B582CA1" w14:textId="77777777" w:rsidR="00F905EB" w:rsidRPr="00CD55AC" w:rsidRDefault="00F905EB" w:rsidP="00F905EB">
      <w:pPr>
        <w:ind w:left="720"/>
        <w:rPr>
          <w:color w:val="000000"/>
        </w:rPr>
      </w:pPr>
    </w:p>
    <w:p w14:paraId="10B4FB6D" w14:textId="77777777" w:rsidR="00F905EB" w:rsidRDefault="00F905EB" w:rsidP="00F905EB">
      <w:pPr>
        <w:ind w:left="720"/>
        <w:rPr>
          <w:color w:val="000000"/>
        </w:rPr>
      </w:pPr>
      <w:r w:rsidRPr="00CD55AC">
        <w:rPr>
          <w:color w:val="000000"/>
        </w:rPr>
        <w:t xml:space="preserve">If a student causes a disruption or hazard on the bus, a hearing will be held with the principal, driver, instructor, coach, adult sponsor, parent/guardian, and student. The driver, instructor/coach/adult sponsor, parent/guardian, and the student will have the opportunity to share with the principal their perceptions of the problem. If the principal finds that there has been an infraction of bus rules, he will take the following action: </w:t>
      </w:r>
    </w:p>
    <w:p w14:paraId="2FA71267" w14:textId="77777777" w:rsidR="00C85E12" w:rsidRPr="00CD55AC" w:rsidRDefault="00C85E12" w:rsidP="00F905EB">
      <w:pPr>
        <w:ind w:left="720"/>
        <w:rPr>
          <w:color w:val="000000"/>
        </w:rPr>
      </w:pPr>
    </w:p>
    <w:p w14:paraId="45261964" w14:textId="0D81DB20" w:rsidR="00F905EB" w:rsidRPr="00C85E12" w:rsidRDefault="00F905EB" w:rsidP="00C85E12">
      <w:pPr>
        <w:numPr>
          <w:ilvl w:val="2"/>
          <w:numId w:val="6"/>
        </w:numPr>
        <w:ind w:left="1440"/>
        <w:rPr>
          <w:color w:val="000000"/>
        </w:rPr>
      </w:pPr>
      <w:r w:rsidRPr="00CD55AC">
        <w:rPr>
          <w:color w:val="000000"/>
        </w:rPr>
        <w:t xml:space="preserve">On the first infraction during a scholastic year, the student will be warned that following any further infraction he or she will be declared ineligible for transportation to the extracurricular or co-curricular activities for up to the remainder of the </w:t>
      </w:r>
      <w:r w:rsidR="00AC0708" w:rsidRPr="00CD55AC">
        <w:rPr>
          <w:color w:val="000000"/>
        </w:rPr>
        <w:t>season.</w:t>
      </w:r>
      <w:r w:rsidRPr="00CD55AC">
        <w:rPr>
          <w:color w:val="000000"/>
        </w:rPr>
        <w:t xml:space="preserve"> </w:t>
      </w:r>
    </w:p>
    <w:p w14:paraId="61A8F907" w14:textId="77777777" w:rsidR="00F905EB" w:rsidRPr="00CD55AC" w:rsidRDefault="00F905EB" w:rsidP="00F905EB">
      <w:pPr>
        <w:numPr>
          <w:ilvl w:val="2"/>
          <w:numId w:val="6"/>
        </w:numPr>
        <w:ind w:left="1440"/>
        <w:rPr>
          <w:color w:val="000000"/>
        </w:rPr>
      </w:pPr>
      <w:r w:rsidRPr="00CD55AC">
        <w:rPr>
          <w:color w:val="000000"/>
        </w:rPr>
        <w:t xml:space="preserve">On the second infraction during a scholastic year, the student will be declared ineligible for transportation to the extracurricular or co-curricular activity for the remainder of the season, and warned that that following any further interaction he or she will be declared ineligible for transportation for the remainder of the scholastic year </w:t>
      </w:r>
    </w:p>
    <w:p w14:paraId="2A666A5F" w14:textId="77777777" w:rsidR="00F905EB" w:rsidRPr="00CD55AC" w:rsidRDefault="00F905EB" w:rsidP="00F905EB">
      <w:pPr>
        <w:numPr>
          <w:ilvl w:val="2"/>
          <w:numId w:val="6"/>
        </w:numPr>
        <w:ind w:left="1440"/>
        <w:rPr>
          <w:color w:val="000000"/>
        </w:rPr>
      </w:pPr>
      <w:r w:rsidRPr="00CD55AC">
        <w:rPr>
          <w:color w:val="000000"/>
        </w:rPr>
        <w:t xml:space="preserve">On the third infraction during a scholastic year, the student will be declared ineligible for transportation to the extracurricular or co-curricular activities for the remainder of that scholastic year.  </w:t>
      </w:r>
    </w:p>
    <w:p w14:paraId="360B7669" w14:textId="77777777" w:rsidR="00F905EB" w:rsidRPr="00CD55AC" w:rsidRDefault="00F905EB" w:rsidP="00F905EB">
      <w:pPr>
        <w:rPr>
          <w:color w:val="000000"/>
        </w:rPr>
      </w:pPr>
    </w:p>
    <w:p w14:paraId="70CA60F3" w14:textId="77777777" w:rsidR="00F905EB" w:rsidRPr="00CD55AC" w:rsidRDefault="00F905EB" w:rsidP="00F905EB">
      <w:pPr>
        <w:ind w:left="360"/>
        <w:rPr>
          <w:color w:val="000000"/>
        </w:rPr>
      </w:pPr>
      <w:r w:rsidRPr="00CD55AC">
        <w:rPr>
          <w:color w:val="000000"/>
        </w:rPr>
        <w:t xml:space="preserve">Based on the severity of the problem as it relates to respect and safety for others, the building administrator may bypass step #1 and/or step #2 above and immediately declare the student ineligible for transportation for the remainder of the season or scholastic year. </w:t>
      </w:r>
    </w:p>
    <w:p w14:paraId="1EF63D12" w14:textId="77777777" w:rsidR="00F905EB" w:rsidRPr="00CD55AC" w:rsidRDefault="00F905EB" w:rsidP="00F905EB">
      <w:pPr>
        <w:rPr>
          <w:color w:val="000000"/>
        </w:rPr>
      </w:pPr>
    </w:p>
    <w:p w14:paraId="67919981" w14:textId="77777777" w:rsidR="00F905EB" w:rsidRPr="00CD55AC" w:rsidRDefault="00F905EB" w:rsidP="00F905EB">
      <w:pPr>
        <w:numPr>
          <w:ilvl w:val="0"/>
          <w:numId w:val="2"/>
        </w:numPr>
        <w:rPr>
          <w:b/>
          <w:color w:val="000000"/>
        </w:rPr>
      </w:pPr>
      <w:r w:rsidRPr="00CD55AC">
        <w:rPr>
          <w:b/>
          <w:color w:val="000000"/>
        </w:rPr>
        <w:t>Appeal Process:</w:t>
      </w:r>
    </w:p>
    <w:p w14:paraId="57BACC05" w14:textId="77777777" w:rsidR="00F905EB" w:rsidRPr="00CD55AC" w:rsidRDefault="00F905EB" w:rsidP="00F905EB">
      <w:pPr>
        <w:ind w:left="360"/>
        <w:rPr>
          <w:color w:val="000000"/>
          <w:u w:val="single"/>
        </w:rPr>
      </w:pPr>
    </w:p>
    <w:p w14:paraId="3431B3B5" w14:textId="77777777" w:rsidR="00F905EB" w:rsidRPr="00CD55AC" w:rsidRDefault="00F905EB" w:rsidP="00F905EB">
      <w:pPr>
        <w:numPr>
          <w:ilvl w:val="0"/>
          <w:numId w:val="1"/>
        </w:numPr>
        <w:ind w:left="1440"/>
        <w:rPr>
          <w:color w:val="000000"/>
          <w:u w:val="single"/>
        </w:rPr>
      </w:pPr>
      <w:r w:rsidRPr="00CD55AC">
        <w:rPr>
          <w:color w:val="000000"/>
        </w:rPr>
        <w:t>This appeal process may be used by students and their parent/guardian only in those instances where an activity suspension or transportation to extracurricular or co-curricular activities exceeds nine school days.</w:t>
      </w:r>
    </w:p>
    <w:p w14:paraId="71C80310" w14:textId="77777777" w:rsidR="00F905EB" w:rsidRPr="00CD55AC" w:rsidRDefault="00F905EB" w:rsidP="00F905EB">
      <w:pPr>
        <w:numPr>
          <w:ilvl w:val="0"/>
          <w:numId w:val="1"/>
        </w:numPr>
        <w:ind w:left="1440"/>
        <w:rPr>
          <w:color w:val="000000"/>
          <w:u w:val="single"/>
        </w:rPr>
      </w:pPr>
      <w:r w:rsidRPr="00CD55AC">
        <w:rPr>
          <w:color w:val="000000"/>
        </w:rPr>
        <w:t>The parent/guardian must request an appeal in writing within two school days from the notification of the activity suspension decision.</w:t>
      </w:r>
    </w:p>
    <w:p w14:paraId="212A74A0" w14:textId="77777777" w:rsidR="00F905EB" w:rsidRPr="00CD55AC" w:rsidRDefault="00F905EB" w:rsidP="00F905EB">
      <w:pPr>
        <w:numPr>
          <w:ilvl w:val="0"/>
          <w:numId w:val="1"/>
        </w:numPr>
        <w:ind w:left="1440"/>
        <w:rPr>
          <w:color w:val="000000"/>
          <w:u w:val="single"/>
        </w:rPr>
      </w:pPr>
      <w:r w:rsidRPr="00CD55AC">
        <w:rPr>
          <w:color w:val="000000"/>
        </w:rPr>
        <w:t xml:space="preserve">The Superintendent will appoint a </w:t>
      </w:r>
      <w:proofErr w:type="gramStart"/>
      <w:r w:rsidRPr="00CD55AC">
        <w:rPr>
          <w:color w:val="000000"/>
        </w:rPr>
        <w:t>three member</w:t>
      </w:r>
      <w:proofErr w:type="gramEnd"/>
      <w:r w:rsidRPr="00CD55AC">
        <w:rPr>
          <w:color w:val="000000"/>
        </w:rPr>
        <w:t xml:space="preserve"> panel composed of certificated staff members who have not been involved in the disciplinary action in question. The hearing panel will notify the student and the parent/guardian of the date, </w:t>
      </w:r>
      <w:r w:rsidRPr="00CD55AC">
        <w:rPr>
          <w:color w:val="000000"/>
        </w:rPr>
        <w:lastRenderedPageBreak/>
        <w:t>location, and time of the hearing; the student will have an opportunity to present additional evidence regarding the circumstances of the suspension or reasons to reduce the length thereof. The appeal must be scheduled within five school days of the request.</w:t>
      </w:r>
    </w:p>
    <w:p w14:paraId="74C8E2AE" w14:textId="77777777" w:rsidR="00F905EB" w:rsidRPr="00CD55AC" w:rsidRDefault="00F905EB" w:rsidP="00F905EB">
      <w:pPr>
        <w:numPr>
          <w:ilvl w:val="0"/>
          <w:numId w:val="1"/>
        </w:numPr>
        <w:ind w:left="1440"/>
        <w:rPr>
          <w:color w:val="000000"/>
          <w:u w:val="single"/>
        </w:rPr>
      </w:pPr>
      <w:r w:rsidRPr="00CD55AC">
        <w:rPr>
          <w:color w:val="000000"/>
        </w:rPr>
        <w:t>If the panel determines that the evidence reviewed at the appeal supports the suspension, the suspension of the student from extracurricular and/or co-curricular activities shall be continued.</w:t>
      </w:r>
    </w:p>
    <w:p w14:paraId="59AD3521" w14:textId="77777777" w:rsidR="00F905EB" w:rsidRPr="00CD55AC" w:rsidRDefault="00F905EB" w:rsidP="00F905EB">
      <w:pPr>
        <w:numPr>
          <w:ilvl w:val="0"/>
          <w:numId w:val="1"/>
        </w:numPr>
        <w:ind w:left="1440"/>
        <w:rPr>
          <w:color w:val="000000"/>
          <w:u w:val="single"/>
        </w:rPr>
      </w:pPr>
      <w:r w:rsidRPr="00CD55AC">
        <w:rPr>
          <w:color w:val="000000"/>
        </w:rPr>
        <w:t>The student and the parent/guardian will be notified in writing of the panel’s findings and determination with respect to the student suspension from extracurricular and/or co-curricular activities within two school days of the panel’s decision.</w:t>
      </w:r>
    </w:p>
    <w:p w14:paraId="64DC2002" w14:textId="672EF585" w:rsidR="00F905EB" w:rsidRPr="00CD55AC" w:rsidRDefault="00F905EB" w:rsidP="00F905EB">
      <w:pPr>
        <w:numPr>
          <w:ilvl w:val="0"/>
          <w:numId w:val="1"/>
        </w:numPr>
        <w:ind w:left="1440"/>
        <w:rPr>
          <w:color w:val="000000"/>
          <w:u w:val="single"/>
        </w:rPr>
      </w:pPr>
      <w:r w:rsidRPr="00CD55AC">
        <w:rPr>
          <w:color w:val="000000"/>
        </w:rPr>
        <w:t xml:space="preserve">The panel’s determination is </w:t>
      </w:r>
      <w:r w:rsidR="00AC0708" w:rsidRPr="00CD55AC">
        <w:rPr>
          <w:color w:val="000000"/>
        </w:rPr>
        <w:t>final and</w:t>
      </w:r>
      <w:r w:rsidRPr="00CD55AC">
        <w:rPr>
          <w:color w:val="000000"/>
        </w:rPr>
        <w:t xml:space="preserve"> is not appealable to the Superintendent or Board of Trustees.</w:t>
      </w:r>
    </w:p>
    <w:p w14:paraId="6BC4D194" w14:textId="77777777" w:rsidR="00F905EB" w:rsidRPr="00CD55AC" w:rsidRDefault="00F905EB" w:rsidP="00F905EB">
      <w:pPr>
        <w:ind w:left="360"/>
        <w:rPr>
          <w:color w:val="000000"/>
          <w:u w:val="single"/>
        </w:rPr>
      </w:pPr>
    </w:p>
    <w:p w14:paraId="078B4FBA" w14:textId="33EAC4CF" w:rsidR="00F905EB" w:rsidRDefault="00F905EB" w:rsidP="00C85E12">
      <w:pPr>
        <w:numPr>
          <w:ilvl w:val="0"/>
          <w:numId w:val="2"/>
        </w:numPr>
        <w:rPr>
          <w:color w:val="000000"/>
        </w:rPr>
      </w:pPr>
      <w:r w:rsidRPr="00CD55AC">
        <w:rPr>
          <w:color w:val="000000"/>
        </w:rPr>
        <w:t>Elementary Students: Students in kindergarten through fifth grade who are in violation of this policy may have the length of the activity suspension reduced by the principal or other authorized administrator.</w:t>
      </w:r>
    </w:p>
    <w:p w14:paraId="2651F0B7" w14:textId="77777777" w:rsidR="000A56A3" w:rsidRPr="00C85E12" w:rsidRDefault="000A56A3" w:rsidP="00C85E12">
      <w:pPr>
        <w:numPr>
          <w:ilvl w:val="0"/>
          <w:numId w:val="2"/>
        </w:numPr>
        <w:rPr>
          <w:color w:val="000000"/>
        </w:rPr>
      </w:pPr>
    </w:p>
    <w:p w14:paraId="067E5230" w14:textId="77777777" w:rsidR="00F905EB" w:rsidRPr="00CD55AC" w:rsidRDefault="00F905EB" w:rsidP="00F905EB">
      <w:pPr>
        <w:rPr>
          <w:color w:val="000000"/>
        </w:rPr>
      </w:pPr>
    </w:p>
    <w:p w14:paraId="3723B715" w14:textId="77777777" w:rsidR="00F905EB" w:rsidRPr="00CD55AC" w:rsidRDefault="00F905EB" w:rsidP="00F905EB">
      <w:pPr>
        <w:rPr>
          <w:b/>
          <w:bCs/>
          <w:color w:val="000000"/>
          <w:u w:val="single"/>
        </w:rPr>
      </w:pPr>
      <w:r w:rsidRPr="00CD55AC">
        <w:rPr>
          <w:b/>
          <w:bCs/>
          <w:color w:val="000000"/>
          <w:u w:val="single"/>
        </w:rPr>
        <w:t>No Reimbursement for Suspensions</w:t>
      </w:r>
    </w:p>
    <w:p w14:paraId="70336A95" w14:textId="77777777" w:rsidR="00F905EB" w:rsidRPr="00CD55AC" w:rsidRDefault="00F905EB" w:rsidP="00F905EB">
      <w:pPr>
        <w:overflowPunct/>
        <w:textAlignment w:val="auto"/>
        <w:rPr>
          <w:rFonts w:ascii="Times-Roman" w:hAnsi="Times-Roman" w:cs="Times-Roman"/>
        </w:rPr>
      </w:pPr>
    </w:p>
    <w:p w14:paraId="7F8CBAAE" w14:textId="6979ED75" w:rsidR="00F905EB" w:rsidRPr="00CD55AC" w:rsidRDefault="00F905EB" w:rsidP="00F905EB">
      <w:pPr>
        <w:overflowPunct/>
        <w:textAlignment w:val="auto"/>
        <w:rPr>
          <w:rFonts w:ascii="Times-Roman" w:hAnsi="Times-Roman" w:cs="Times-Roman"/>
        </w:rPr>
      </w:pPr>
      <w:r w:rsidRPr="00CD55AC">
        <w:rPr>
          <w:rFonts w:ascii="Times-Roman" w:hAnsi="Times-Roman" w:cs="Times-Roman"/>
        </w:rPr>
        <w:t>Any student suspended from an extracurricular or co</w:t>
      </w:r>
      <w:r w:rsidR="00C521B9" w:rsidRPr="00CD55AC">
        <w:rPr>
          <w:rFonts w:ascii="Times-Roman" w:hAnsi="Times-Roman" w:cs="Times-Roman"/>
        </w:rPr>
        <w:t>-</w:t>
      </w:r>
      <w:r w:rsidRPr="00CD55AC">
        <w:rPr>
          <w:rFonts w:ascii="Times-Roman" w:hAnsi="Times-Roman" w:cs="Times-Roman"/>
        </w:rPr>
        <w:t>curricular activity will not be refunded any fees or dues they have already paid in association with that activity.</w:t>
      </w:r>
    </w:p>
    <w:p w14:paraId="54E29C6C" w14:textId="77777777" w:rsidR="00F905EB" w:rsidRPr="00CD55AC" w:rsidRDefault="00F905EB" w:rsidP="00F905EB">
      <w:pPr>
        <w:overflowPunct/>
        <w:textAlignment w:val="auto"/>
        <w:rPr>
          <w:rFonts w:ascii="Times-Roman" w:hAnsi="Times-Roman" w:cs="Times-Roman"/>
        </w:rPr>
      </w:pPr>
    </w:p>
    <w:p w14:paraId="1497B4C7" w14:textId="77777777" w:rsidR="00F905EB" w:rsidRPr="00CD55AC" w:rsidRDefault="00F905EB" w:rsidP="00F905EB">
      <w:pPr>
        <w:rPr>
          <w:color w:val="000000"/>
        </w:rPr>
      </w:pPr>
    </w:p>
    <w:p w14:paraId="1AFEEC18" w14:textId="77777777" w:rsidR="00F905EB" w:rsidRPr="00CD55AC" w:rsidRDefault="00F905EB" w:rsidP="00F905EB">
      <w:pPr>
        <w:pStyle w:val="Heading2"/>
        <w:rPr>
          <w:b/>
          <w:bCs w:val="0"/>
        </w:rPr>
      </w:pPr>
      <w:r w:rsidRPr="00CD55AC">
        <w:rPr>
          <w:b/>
          <w:bCs w:val="0"/>
        </w:rPr>
        <w:t>General Definitions for Extracurricular and Co-Curricular Participation Policy</w:t>
      </w:r>
    </w:p>
    <w:p w14:paraId="40B4183B" w14:textId="77777777" w:rsidR="00F905EB" w:rsidRPr="00CD55AC" w:rsidRDefault="00F905EB" w:rsidP="00F905EB">
      <w:pPr>
        <w:rPr>
          <w:b/>
          <w:color w:val="000000"/>
        </w:rPr>
      </w:pPr>
    </w:p>
    <w:p w14:paraId="58125C29" w14:textId="77777777" w:rsidR="00F905EB" w:rsidRPr="00CD55AC" w:rsidRDefault="00F905EB" w:rsidP="00F905EB">
      <w:pPr>
        <w:rPr>
          <w:color w:val="000000"/>
        </w:rPr>
      </w:pPr>
      <w:r w:rsidRPr="00CD55AC">
        <w:rPr>
          <w:color w:val="000000"/>
        </w:rPr>
        <w:t>Unless the context otherwise requires, in this policy:</w:t>
      </w:r>
    </w:p>
    <w:p w14:paraId="53666ABC" w14:textId="77777777" w:rsidR="00F905EB" w:rsidRPr="00CD55AC" w:rsidRDefault="00F905EB" w:rsidP="00F905EB">
      <w:pPr>
        <w:rPr>
          <w:color w:val="000000"/>
        </w:rPr>
      </w:pPr>
    </w:p>
    <w:p w14:paraId="1B197FF9" w14:textId="77777777" w:rsidR="00F905EB" w:rsidRPr="00CD55AC" w:rsidRDefault="00F905EB" w:rsidP="00F905EB">
      <w:pPr>
        <w:rPr>
          <w:color w:val="000000"/>
        </w:rPr>
      </w:pPr>
      <w:r w:rsidRPr="00CD55AC">
        <w:rPr>
          <w:color w:val="000000"/>
        </w:rPr>
        <w:t>“Extracurricular Activities” means District and/or school authorized activities which take place outside of the regular school day and do not involve class credit, including (but not limited to) athletics, student groups or organizations, and community activities for which high school letters are awarded.</w:t>
      </w:r>
    </w:p>
    <w:p w14:paraId="3C4F267C" w14:textId="77777777" w:rsidR="00F905EB" w:rsidRPr="00CD55AC" w:rsidRDefault="00F905EB" w:rsidP="00F905EB">
      <w:pPr>
        <w:rPr>
          <w:color w:val="000000"/>
        </w:rPr>
      </w:pPr>
    </w:p>
    <w:p w14:paraId="43843146" w14:textId="77777777" w:rsidR="00F905EB" w:rsidRPr="00CD55AC" w:rsidRDefault="00F905EB" w:rsidP="00F905EB">
      <w:pPr>
        <w:rPr>
          <w:color w:val="000000"/>
        </w:rPr>
      </w:pPr>
      <w:r w:rsidRPr="00CD55AC">
        <w:rPr>
          <w:color w:val="000000"/>
        </w:rPr>
        <w:t>“Co-Curricular Activities” are District and/or school authorized activities held in conjunction with a for-credit class, but taking place outside of the regular school day including, but not limited to, debate, drama, drill team, band, or choir.</w:t>
      </w:r>
    </w:p>
    <w:p w14:paraId="4163162F" w14:textId="77777777" w:rsidR="00F905EB" w:rsidRPr="00CD55AC" w:rsidRDefault="00F905EB" w:rsidP="00F905EB">
      <w:pPr>
        <w:rPr>
          <w:color w:val="000000"/>
        </w:rPr>
      </w:pPr>
    </w:p>
    <w:p w14:paraId="1156D50E" w14:textId="77777777" w:rsidR="00F905EB" w:rsidRPr="00CD55AC" w:rsidRDefault="00F905EB" w:rsidP="00F905EB">
      <w:pPr>
        <w:rPr>
          <w:color w:val="000000"/>
        </w:rPr>
      </w:pPr>
      <w:r w:rsidRPr="00CD55AC">
        <w:rPr>
          <w:color w:val="000000"/>
        </w:rPr>
        <w:t>“Activity Suspension or Suspension from Extracurricular or Co-Curricular Activities” means that suspended students shall not travel, dress in uniform, or associate or participate with the team or group at its scheduled event(s). Suspended students may be allowed to participate in practices and meetings; however, the principal or designee may deem it necessary for students to be withheld from practices or meetings for the duration of the suspension.</w:t>
      </w:r>
    </w:p>
    <w:p w14:paraId="4B38349B" w14:textId="77777777" w:rsidR="00F905EB" w:rsidRPr="00CD55AC" w:rsidRDefault="00F905EB" w:rsidP="00F905EB">
      <w:pPr>
        <w:rPr>
          <w:color w:val="000000"/>
        </w:rPr>
      </w:pPr>
    </w:p>
    <w:p w14:paraId="4646F2D4" w14:textId="77777777" w:rsidR="00F905EB" w:rsidRPr="00CD55AC" w:rsidRDefault="00F905EB" w:rsidP="00F905EB">
      <w:pPr>
        <w:rPr>
          <w:color w:val="000000"/>
        </w:rPr>
      </w:pPr>
      <w:r w:rsidRPr="00CD55AC">
        <w:rPr>
          <w:color w:val="000000"/>
        </w:rPr>
        <w:t xml:space="preserve">“Controlled Substances” include (but are not limited to) opiates; opium derivatives; hallucinogenic substances, including cocaine; and cannabis and synthetic equivalents or the </w:t>
      </w:r>
      <w:r w:rsidRPr="00CD55AC">
        <w:rPr>
          <w:color w:val="000000"/>
        </w:rPr>
        <w:lastRenderedPageBreak/>
        <w:t>substances contained in the plant; any material, compound mixture, or preparation with substances having a depressant effect on the central nervous system; and stimulants.</w:t>
      </w:r>
    </w:p>
    <w:p w14:paraId="2ADE84A9" w14:textId="77777777" w:rsidR="00F905EB" w:rsidRPr="00CD55AC" w:rsidRDefault="00F905EB" w:rsidP="00F905EB">
      <w:pPr>
        <w:rPr>
          <w:color w:val="000000"/>
        </w:rPr>
      </w:pPr>
    </w:p>
    <w:p w14:paraId="35941279" w14:textId="77777777" w:rsidR="00F905EB" w:rsidRPr="00CD55AC" w:rsidRDefault="00F905EB" w:rsidP="00F905EB">
      <w:pPr>
        <w:rPr>
          <w:color w:val="000000"/>
        </w:rPr>
      </w:pPr>
      <w:r w:rsidRPr="00CD55AC">
        <w:rPr>
          <w:color w:val="000000"/>
        </w:rPr>
        <w:t>“Drugs” include any alcohol or malt beverage, any inhalant, any tobacco product, any controlled substances, any illegal substance, any abused substance, any look-alike or counterfeit drug, any medication not approved and registered by the school authorities and/or any substance which is intended to alter mood, and/or any substance which is misrepresented and sold or distributed as a restricted or illegal drug.</w:t>
      </w:r>
    </w:p>
    <w:p w14:paraId="0C9585F3" w14:textId="77777777" w:rsidR="00F905EB" w:rsidRPr="00CD55AC" w:rsidRDefault="00F905EB" w:rsidP="00F905EB">
      <w:pPr>
        <w:rPr>
          <w:color w:val="000000"/>
        </w:rPr>
      </w:pPr>
    </w:p>
    <w:p w14:paraId="5F407485" w14:textId="77777777" w:rsidR="00F905EB" w:rsidRPr="00CD55AC" w:rsidRDefault="00F905EB" w:rsidP="00F905EB">
      <w:pPr>
        <w:rPr>
          <w:color w:val="000000"/>
        </w:rPr>
      </w:pPr>
      <w:r w:rsidRPr="00CD55AC">
        <w:rPr>
          <w:color w:val="000000"/>
        </w:rPr>
        <w:t>“Drug Paraphernalia” is defined as any or all equipment, products, and materials of any kind which are used, intended for use, or designed for use in planting, propagating, cultivation, growing, harvesting, manufacturing, compounding, converting, producing, processing, preparing, testing, analyzing, packaging, repackaging, storing, containing, concealing, injecting, ingesting, inhaling, or otherwise introducing into the human body a controlled substance as defined in this policy.</w:t>
      </w:r>
    </w:p>
    <w:p w14:paraId="46C309D4" w14:textId="77777777" w:rsidR="00F905EB" w:rsidRPr="00CD55AC" w:rsidRDefault="00F905EB" w:rsidP="00F905EB">
      <w:pPr>
        <w:rPr>
          <w:color w:val="000000"/>
        </w:rPr>
      </w:pPr>
    </w:p>
    <w:p w14:paraId="435CD8FD" w14:textId="77777777" w:rsidR="00F905EB" w:rsidRPr="00CD55AC" w:rsidRDefault="00F905EB" w:rsidP="00F905EB">
      <w:pPr>
        <w:rPr>
          <w:color w:val="000000"/>
        </w:rPr>
      </w:pPr>
      <w:r w:rsidRPr="00CD55AC">
        <w:rPr>
          <w:color w:val="000000"/>
        </w:rPr>
        <w:t>“Emergency Activity Suspension” is defined as imposition of an activity suspension by a principal or his or her designee prior to an informal hearing when it is necessary to protect the health and safety of the individual(s) involved and immediate action is appropriate.</w:t>
      </w:r>
    </w:p>
    <w:p w14:paraId="5BFD4CFB" w14:textId="77777777" w:rsidR="00F905EB" w:rsidRPr="00CD55AC" w:rsidRDefault="00F905EB" w:rsidP="00F905EB">
      <w:pPr>
        <w:rPr>
          <w:color w:val="000000"/>
        </w:rPr>
      </w:pPr>
    </w:p>
    <w:p w14:paraId="1F7F28AE" w14:textId="77777777" w:rsidR="00F905EB" w:rsidRPr="00CD55AC" w:rsidRDefault="00F905EB" w:rsidP="00F905EB">
      <w:pPr>
        <w:rPr>
          <w:color w:val="000000"/>
        </w:rPr>
      </w:pPr>
      <w:r w:rsidRPr="00CD55AC">
        <w:rPr>
          <w:color w:val="000000"/>
        </w:rPr>
        <w:t>“Event” is defined as a match, game, meet, or other competitive event, including regional and/or state tournaments, and competitions. “Event” is also defined as any band or choir performance(s).</w:t>
      </w:r>
    </w:p>
    <w:p w14:paraId="6C485979" w14:textId="77777777" w:rsidR="00F905EB" w:rsidRPr="00CD55AC" w:rsidRDefault="00F905EB" w:rsidP="00F905EB">
      <w:pPr>
        <w:rPr>
          <w:color w:val="000000"/>
        </w:rPr>
      </w:pPr>
    </w:p>
    <w:p w14:paraId="2E9D74FD" w14:textId="77777777" w:rsidR="00F905EB" w:rsidRPr="00CD55AC" w:rsidRDefault="00F905EB" w:rsidP="00F905EB">
      <w:pPr>
        <w:rPr>
          <w:color w:val="000000"/>
        </w:rPr>
      </w:pPr>
      <w:r w:rsidRPr="00CD55AC">
        <w:rPr>
          <w:color w:val="000000"/>
        </w:rPr>
        <w:t>“Knowingly Present” shall mean that a student attended a gathering of two or more individuals at which one or more of the attendees other than the student at issue were using or in possession of drug paraphernalia, controlled substances, drugs, pornography, alcohol, or tobacco and the student knew or reasonably should have known that such use or possession was occurring.</w:t>
      </w:r>
    </w:p>
    <w:p w14:paraId="699DD577" w14:textId="77777777" w:rsidR="00F905EB" w:rsidRPr="00CD55AC" w:rsidRDefault="00F905EB" w:rsidP="00F905EB">
      <w:pPr>
        <w:rPr>
          <w:color w:val="000000"/>
        </w:rPr>
      </w:pPr>
    </w:p>
    <w:p w14:paraId="671321FA" w14:textId="77777777" w:rsidR="00F905EB" w:rsidRPr="00CD55AC" w:rsidRDefault="00F905EB" w:rsidP="00F905EB">
      <w:pPr>
        <w:rPr>
          <w:color w:val="000000"/>
        </w:rPr>
      </w:pPr>
      <w:r w:rsidRPr="00CD55AC">
        <w:rPr>
          <w:color w:val="000000"/>
        </w:rPr>
        <w:t>“Minor Infraction” shall mean a minor deviation from acceptable behavior or stated student expectations which occurs while the student is engaged in the extracurricular or co-curricular activity and which is not material or substantial. Students will be given notification of the first minor infraction. Students and parents will be given notification of the second minor infraction through a conference and will be informed that a third minor infraction may result in activity suspension.</w:t>
      </w:r>
    </w:p>
    <w:p w14:paraId="640B554D" w14:textId="77777777" w:rsidR="00F905EB" w:rsidRPr="00CD55AC" w:rsidRDefault="00F905EB" w:rsidP="00F905EB">
      <w:pPr>
        <w:rPr>
          <w:color w:val="000000"/>
        </w:rPr>
      </w:pPr>
    </w:p>
    <w:p w14:paraId="21D450E1" w14:textId="77777777" w:rsidR="00F905EB" w:rsidRPr="00CD55AC" w:rsidRDefault="00F905EB" w:rsidP="00F905EB">
      <w:pPr>
        <w:rPr>
          <w:color w:val="000000"/>
        </w:rPr>
      </w:pPr>
      <w:r w:rsidRPr="00CD55AC">
        <w:rPr>
          <w:color w:val="000000"/>
        </w:rPr>
        <w:t>“Major Infraction” shall mean a material or substantial deviation from acceptable behavior or stated student expectations which occurs while the student is engaged in the extracurricular or co-curricular activity, including but not limited to insubordination toward or non-compliance with the person in charge of the activity, verbal or physical abuse, hazing, fighting, and refusal of a student to identify him or herself to school personnel upon request.</w:t>
      </w:r>
    </w:p>
    <w:p w14:paraId="692F7C69" w14:textId="77777777" w:rsidR="00F905EB" w:rsidRPr="00CD55AC" w:rsidRDefault="00F905EB" w:rsidP="00F905EB">
      <w:pPr>
        <w:rPr>
          <w:color w:val="000000"/>
        </w:rPr>
      </w:pPr>
    </w:p>
    <w:p w14:paraId="5DC4BC95" w14:textId="52FF74ED" w:rsidR="00F905EB" w:rsidRPr="00CD55AC" w:rsidRDefault="00F905EB" w:rsidP="00F905EB">
      <w:pPr>
        <w:rPr>
          <w:color w:val="000000"/>
        </w:rPr>
      </w:pPr>
      <w:r w:rsidRPr="00CD55AC">
        <w:rPr>
          <w:color w:val="000000"/>
        </w:rPr>
        <w:t xml:space="preserve">“On any school premises or at any school sponsored activity, regardless of location” includes, but not is limited to buildings, facilities, and grounds on the school campus, school buses, school parking </w:t>
      </w:r>
      <w:r w:rsidR="00AC0708" w:rsidRPr="00CD55AC">
        <w:rPr>
          <w:color w:val="000000"/>
        </w:rPr>
        <w:t>areas,</w:t>
      </w:r>
      <w:r w:rsidRPr="00CD55AC">
        <w:rPr>
          <w:color w:val="000000"/>
        </w:rPr>
        <w:t xml:space="preserve"> and the location of any school sponsored activity. “On any school premises or at </w:t>
      </w:r>
      <w:r w:rsidRPr="00CD55AC">
        <w:rPr>
          <w:color w:val="000000"/>
        </w:rPr>
        <w:lastRenderedPageBreak/>
        <w:t>any school sponsored activity, regardless of location” also includes instances in which the conduct occurs off the school premises but impacts a school related activity.</w:t>
      </w:r>
    </w:p>
    <w:p w14:paraId="5F83844E" w14:textId="77777777" w:rsidR="00F905EB" w:rsidRPr="00CD55AC" w:rsidRDefault="00F905EB" w:rsidP="00F905EB">
      <w:pPr>
        <w:rPr>
          <w:color w:val="000000"/>
        </w:rPr>
      </w:pPr>
    </w:p>
    <w:p w14:paraId="53779EEB" w14:textId="77777777" w:rsidR="00F905EB" w:rsidRPr="00CD55AC" w:rsidRDefault="00F905EB" w:rsidP="00F905EB">
      <w:pPr>
        <w:rPr>
          <w:color w:val="000000"/>
        </w:rPr>
      </w:pPr>
      <w:r w:rsidRPr="00CD55AC">
        <w:rPr>
          <w:color w:val="000000"/>
        </w:rPr>
        <w:t xml:space="preserve">“Scholastic Year” is defined as the </w:t>
      </w:r>
      <w:proofErr w:type="gramStart"/>
      <w:r w:rsidRPr="00CD55AC">
        <w:rPr>
          <w:color w:val="000000"/>
        </w:rPr>
        <w:t>period of time</w:t>
      </w:r>
      <w:proofErr w:type="gramEnd"/>
      <w:r w:rsidRPr="00CD55AC">
        <w:rPr>
          <w:color w:val="000000"/>
        </w:rPr>
        <w:t xml:space="preserve"> beginning with the first day of the fall extracurricular and co-curricular activities season and ending with the last day of school.</w:t>
      </w:r>
    </w:p>
    <w:p w14:paraId="2F187D81" w14:textId="77777777" w:rsidR="00F905EB" w:rsidRPr="00CD55AC" w:rsidRDefault="00F905EB" w:rsidP="00F905EB">
      <w:pPr>
        <w:rPr>
          <w:color w:val="000000"/>
        </w:rPr>
      </w:pPr>
    </w:p>
    <w:p w14:paraId="5993996D" w14:textId="77777777" w:rsidR="00F905EB" w:rsidRPr="00CD55AC" w:rsidRDefault="00F905EB" w:rsidP="00F905EB">
      <w:pPr>
        <w:rPr>
          <w:u w:val="single"/>
        </w:rPr>
      </w:pPr>
      <w:r w:rsidRPr="00CD55AC">
        <w:rPr>
          <w:color w:val="000000"/>
        </w:rPr>
        <w:t>“School Days” include only those days when school is in session.</w:t>
      </w:r>
    </w:p>
    <w:p w14:paraId="0E71C317" w14:textId="77777777" w:rsidR="00F905EB" w:rsidRPr="00CD55AC" w:rsidRDefault="00F905EB" w:rsidP="00F905EB">
      <w:pPr>
        <w:rPr>
          <w:color w:val="000000"/>
        </w:rPr>
      </w:pPr>
    </w:p>
    <w:p w14:paraId="3D5610B0" w14:textId="77777777" w:rsidR="00F905EB" w:rsidRPr="00CD55AC" w:rsidRDefault="00F905EB" w:rsidP="00F905EB">
      <w:pPr>
        <w:ind w:left="360"/>
        <w:rPr>
          <w:color w:val="000000"/>
        </w:rPr>
      </w:pPr>
    </w:p>
    <w:p w14:paraId="29CB06C8" w14:textId="77777777" w:rsidR="00F905EB" w:rsidRPr="00CD55AC" w:rsidRDefault="00F905EB" w:rsidP="00F905EB">
      <w:pPr>
        <w:tabs>
          <w:tab w:val="left" w:pos="2160"/>
          <w:tab w:val="left" w:pos="4680"/>
        </w:tabs>
        <w:ind w:left="4680" w:hanging="4680"/>
        <w:rPr>
          <w:color w:val="000000"/>
        </w:rPr>
      </w:pPr>
      <w:r w:rsidRPr="00CD55AC">
        <w:rPr>
          <w:color w:val="000000"/>
        </w:rPr>
        <w:t>Legal Reference:</w:t>
      </w:r>
      <w:r w:rsidRPr="00CD55AC">
        <w:rPr>
          <w:color w:val="000000"/>
        </w:rPr>
        <w:tab/>
        <w:t>I.C. § 33-512(12)</w:t>
      </w:r>
      <w:r w:rsidRPr="00CD55AC">
        <w:rPr>
          <w:color w:val="000000"/>
        </w:rPr>
        <w:tab/>
        <w:t>Governance of Schools – Governance of Schools – Board of Trustees Authorized to Supervise and Regulate Certain Extracurricular Activities</w:t>
      </w:r>
    </w:p>
    <w:p w14:paraId="6CCFEE23" w14:textId="77777777" w:rsidR="00F905EB" w:rsidRPr="00CD55AC" w:rsidRDefault="00F905EB" w:rsidP="00F905EB">
      <w:pPr>
        <w:tabs>
          <w:tab w:val="left" w:pos="2160"/>
          <w:tab w:val="left" w:pos="4680"/>
        </w:tabs>
        <w:rPr>
          <w:color w:val="000000"/>
          <w:u w:val="single"/>
        </w:rPr>
      </w:pPr>
    </w:p>
    <w:p w14:paraId="7FEF997D" w14:textId="77777777" w:rsidR="00F905EB" w:rsidRPr="00CD55AC" w:rsidRDefault="00F905EB" w:rsidP="00F905EB">
      <w:pPr>
        <w:tabs>
          <w:tab w:val="left" w:pos="2160"/>
          <w:tab w:val="left" w:pos="4680"/>
        </w:tabs>
        <w:rPr>
          <w:color w:val="000000"/>
        </w:rPr>
      </w:pPr>
      <w:r w:rsidRPr="00CD55AC">
        <w:rPr>
          <w:color w:val="000000"/>
          <w:u w:val="single"/>
        </w:rPr>
        <w:t>Policy History:</w:t>
      </w:r>
    </w:p>
    <w:p w14:paraId="25E05C74" w14:textId="6676ECFE" w:rsidR="00F905EB" w:rsidRPr="00CD55AC" w:rsidRDefault="00F905EB" w:rsidP="00F905EB">
      <w:pPr>
        <w:tabs>
          <w:tab w:val="left" w:pos="2160"/>
          <w:tab w:val="left" w:pos="4680"/>
        </w:tabs>
        <w:rPr>
          <w:color w:val="000000"/>
        </w:rPr>
      </w:pPr>
      <w:r w:rsidRPr="00CD55AC">
        <w:rPr>
          <w:color w:val="000000"/>
        </w:rPr>
        <w:t>Adopted on:</w:t>
      </w:r>
      <w:r w:rsidR="008F7DBF">
        <w:rPr>
          <w:color w:val="000000"/>
        </w:rPr>
        <w:t xml:space="preserve"> </w:t>
      </w:r>
      <w:r w:rsidR="00AC0708">
        <w:rPr>
          <w:color w:val="000000"/>
        </w:rPr>
        <w:t>12/09/2025</w:t>
      </w:r>
    </w:p>
    <w:p w14:paraId="2B47945A" w14:textId="5BFECB6B" w:rsidR="00F905EB" w:rsidRPr="00CD55AC" w:rsidRDefault="00F905EB" w:rsidP="00F905EB">
      <w:pPr>
        <w:tabs>
          <w:tab w:val="left" w:pos="2160"/>
          <w:tab w:val="left" w:pos="4680"/>
        </w:tabs>
        <w:rPr>
          <w:color w:val="000000"/>
        </w:rPr>
      </w:pPr>
      <w:r w:rsidRPr="00CD55AC">
        <w:rPr>
          <w:color w:val="000000"/>
        </w:rPr>
        <w:t>Revised on:</w:t>
      </w:r>
    </w:p>
    <w:p w14:paraId="7412FBBC" w14:textId="6577CB3C" w:rsidR="00F905EB" w:rsidRDefault="00F905EB" w:rsidP="00F905EB">
      <w:pPr>
        <w:tabs>
          <w:tab w:val="left" w:pos="2160"/>
          <w:tab w:val="left" w:pos="4680"/>
        </w:tabs>
        <w:rPr>
          <w:color w:val="000000"/>
        </w:rPr>
      </w:pPr>
      <w:r w:rsidRPr="00CD55AC">
        <w:rPr>
          <w:color w:val="000000"/>
        </w:rPr>
        <w:t>Reviewed on:</w:t>
      </w:r>
    </w:p>
    <w:p w14:paraId="366AE1F6" w14:textId="77777777" w:rsidR="00BC577E" w:rsidRDefault="00BC577E"/>
    <w:sectPr w:rsidR="00BC5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214B"/>
    <w:multiLevelType w:val="multilevel"/>
    <w:tmpl w:val="C77C8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0B1CA9"/>
    <w:multiLevelType w:val="multilevel"/>
    <w:tmpl w:val="7B003D3E"/>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AC6825"/>
    <w:multiLevelType w:val="multilevel"/>
    <w:tmpl w:val="260AB514"/>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FD5E28"/>
    <w:multiLevelType w:val="multilevel"/>
    <w:tmpl w:val="D152D1EC"/>
    <w:lvl w:ilvl="0">
      <w:start w:val="1"/>
      <w:numFmt w:val="lowerLetter"/>
      <w:lvlText w:val="%1."/>
      <w:lvlJc w:val="left"/>
      <w:pPr>
        <w:ind w:left="1512" w:hanging="432"/>
      </w:pPr>
      <w:rPr>
        <w:rFonts w:ascii="Times New Roman" w:eastAsia="Times New Roman" w:hAnsi="Times New Roman" w:cs="Times New Roman"/>
      </w:rPr>
    </w:lvl>
    <w:lvl w:ilvl="1">
      <w:start w:val="1"/>
      <w:numFmt w:val="lowerRoman"/>
      <w:lvlText w:val="%2."/>
      <w:lvlJc w:val="left"/>
      <w:pPr>
        <w:ind w:left="1944" w:hanging="576"/>
      </w:pPr>
      <w:rPr>
        <w:rFonts w:ascii="Times New Roman" w:eastAsia="Times New Roman" w:hAnsi="Times New Roman" w:cs="Times New Roman"/>
      </w:rPr>
    </w:lvl>
    <w:lvl w:ilvl="2">
      <w:start w:val="1"/>
      <w:numFmt w:val="upperLetter"/>
      <w:lvlText w:val="%3."/>
      <w:lvlJc w:val="left"/>
      <w:pPr>
        <w:ind w:left="2628" w:hanging="36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4" w15:restartNumberingAfterBreak="0">
    <w:nsid w:val="4A893E77"/>
    <w:multiLevelType w:val="multilevel"/>
    <w:tmpl w:val="4FDE79C6"/>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B603CB"/>
    <w:multiLevelType w:val="hybridMultilevel"/>
    <w:tmpl w:val="C07CF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84F56"/>
    <w:multiLevelType w:val="multilevel"/>
    <w:tmpl w:val="C51EA8B0"/>
    <w:lvl w:ilvl="0">
      <w:start w:val="1"/>
      <w:numFmt w:val="upperLetter"/>
      <w:lvlText w:val="%1."/>
      <w:lvlJc w:val="left"/>
      <w:pPr>
        <w:ind w:left="4770" w:hanging="450"/>
      </w:pPr>
      <w:rPr>
        <w:rFonts w:ascii="Times New Roman" w:eastAsia="Times New Roman" w:hAnsi="Times New Roman" w:cs="Times New Roman"/>
      </w:rPr>
    </w:lvl>
    <w:lvl w:ilvl="1">
      <w:start w:val="1"/>
      <w:numFmt w:val="upperRoman"/>
      <w:lvlText w:val="%2."/>
      <w:lvlJc w:val="left"/>
      <w:pPr>
        <w:ind w:left="5400" w:hanging="360"/>
      </w:pPr>
      <w:rPr>
        <w:rFonts w:ascii="Times New Roman" w:eastAsia="Times New Roman" w:hAnsi="Times New Roman" w:cs="Times New Roman"/>
      </w:rPr>
    </w:lvl>
    <w:lvl w:ilvl="2">
      <w:start w:val="1"/>
      <w:numFmt w:val="lowerLetter"/>
      <w:lvlText w:val="%3."/>
      <w:lvlJc w:val="left"/>
      <w:pPr>
        <w:ind w:left="6300" w:hanging="360"/>
      </w:pPr>
      <w:rPr>
        <w:rFonts w:ascii="Times New Roman" w:eastAsia="Times New Roman" w:hAnsi="Times New Roman" w:cs="Times New Roman"/>
      </w:rPr>
    </w:lvl>
    <w:lvl w:ilvl="3">
      <w:start w:val="1"/>
      <w:numFmt w:val="decimal"/>
      <w:lvlText w:val="%4."/>
      <w:lvlJc w:val="left"/>
      <w:pPr>
        <w:ind w:left="6840" w:hanging="360"/>
      </w:pPr>
    </w:lvl>
    <w:lvl w:ilvl="4">
      <w:start w:val="1"/>
      <w:numFmt w:val="lowerLetter"/>
      <w:lvlText w:val="%5."/>
      <w:lvlJc w:val="left"/>
      <w:pPr>
        <w:ind w:left="7560" w:hanging="360"/>
      </w:pPr>
    </w:lvl>
    <w:lvl w:ilvl="5">
      <w:start w:val="1"/>
      <w:numFmt w:val="lowerRoman"/>
      <w:lvlText w:val="%6."/>
      <w:lvlJc w:val="right"/>
      <w:pPr>
        <w:ind w:left="8280" w:hanging="180"/>
      </w:pPr>
    </w:lvl>
    <w:lvl w:ilvl="6">
      <w:start w:val="1"/>
      <w:numFmt w:val="decimal"/>
      <w:lvlText w:val="%7."/>
      <w:lvlJc w:val="left"/>
      <w:pPr>
        <w:ind w:left="9000" w:hanging="360"/>
      </w:pPr>
    </w:lvl>
    <w:lvl w:ilvl="7">
      <w:start w:val="1"/>
      <w:numFmt w:val="lowerLetter"/>
      <w:lvlText w:val="%8."/>
      <w:lvlJc w:val="left"/>
      <w:pPr>
        <w:ind w:left="9720" w:hanging="360"/>
      </w:pPr>
    </w:lvl>
    <w:lvl w:ilvl="8">
      <w:start w:val="1"/>
      <w:numFmt w:val="lowerRoman"/>
      <w:lvlText w:val="%9."/>
      <w:lvlJc w:val="right"/>
      <w:pPr>
        <w:ind w:left="10440" w:hanging="180"/>
      </w:pPr>
    </w:lvl>
  </w:abstractNum>
  <w:num w:numId="1" w16cid:durableId="391119254">
    <w:abstractNumId w:val="2"/>
  </w:num>
  <w:num w:numId="2" w16cid:durableId="112216902">
    <w:abstractNumId w:val="0"/>
  </w:num>
  <w:num w:numId="3" w16cid:durableId="1942252149">
    <w:abstractNumId w:val="1"/>
  </w:num>
  <w:num w:numId="4" w16cid:durableId="1604533799">
    <w:abstractNumId w:val="4"/>
  </w:num>
  <w:num w:numId="5" w16cid:durableId="207380614">
    <w:abstractNumId w:val="6"/>
  </w:num>
  <w:num w:numId="6" w16cid:durableId="1257330016">
    <w:abstractNumId w:val="3"/>
  </w:num>
  <w:num w:numId="7" w16cid:durableId="2127658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EB"/>
    <w:rsid w:val="00012841"/>
    <w:rsid w:val="00017D47"/>
    <w:rsid w:val="000A56A3"/>
    <w:rsid w:val="00156E5F"/>
    <w:rsid w:val="00243D3A"/>
    <w:rsid w:val="003808A0"/>
    <w:rsid w:val="00391BAA"/>
    <w:rsid w:val="003E7782"/>
    <w:rsid w:val="004432DA"/>
    <w:rsid w:val="00457A5E"/>
    <w:rsid w:val="004E26B0"/>
    <w:rsid w:val="005D7808"/>
    <w:rsid w:val="006061EC"/>
    <w:rsid w:val="0064533B"/>
    <w:rsid w:val="00696331"/>
    <w:rsid w:val="00715DCA"/>
    <w:rsid w:val="00864369"/>
    <w:rsid w:val="008942C1"/>
    <w:rsid w:val="008F7DBF"/>
    <w:rsid w:val="0096661D"/>
    <w:rsid w:val="00A45434"/>
    <w:rsid w:val="00A54B9F"/>
    <w:rsid w:val="00AC0708"/>
    <w:rsid w:val="00AD4DD2"/>
    <w:rsid w:val="00B54BE4"/>
    <w:rsid w:val="00B63D22"/>
    <w:rsid w:val="00B8017E"/>
    <w:rsid w:val="00B863C7"/>
    <w:rsid w:val="00B947C4"/>
    <w:rsid w:val="00BC577E"/>
    <w:rsid w:val="00C521B9"/>
    <w:rsid w:val="00C85E12"/>
    <w:rsid w:val="00CD55AC"/>
    <w:rsid w:val="00E06212"/>
    <w:rsid w:val="00E36E16"/>
    <w:rsid w:val="00EA2473"/>
    <w:rsid w:val="00F03376"/>
    <w:rsid w:val="00F350CF"/>
    <w:rsid w:val="00F64CE1"/>
    <w:rsid w:val="00F8268B"/>
    <w:rsid w:val="00F9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39DD"/>
  <w15:chartTrackingRefBased/>
  <w15:docId w15:val="{F5E5DED7-D333-4B78-BCF1-D5AE1FE8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5E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905EB"/>
    <w:pPr>
      <w:keepNext/>
      <w:outlineLvl w:val="0"/>
    </w:pPr>
    <w:rPr>
      <w:bCs/>
      <w:kern w:val="32"/>
      <w:szCs w:val="32"/>
      <w:u w:val="single"/>
    </w:rPr>
  </w:style>
  <w:style w:type="paragraph" w:styleId="Heading2">
    <w:name w:val="heading 2"/>
    <w:basedOn w:val="Normal"/>
    <w:next w:val="Normal"/>
    <w:link w:val="Heading2Char"/>
    <w:uiPriority w:val="9"/>
    <w:unhideWhenUsed/>
    <w:qFormat/>
    <w:rsid w:val="00F905EB"/>
    <w:pPr>
      <w:keepNext/>
      <w:outlineLvl w:val="1"/>
    </w:pPr>
    <w:rPr>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5EB"/>
    <w:rPr>
      <w:rFonts w:ascii="Times New Roman" w:eastAsia="Times New Roman" w:hAnsi="Times New Roman" w:cs="Times New Roman"/>
      <w:bCs/>
      <w:kern w:val="32"/>
      <w:sz w:val="24"/>
      <w:szCs w:val="32"/>
      <w:u w:val="single"/>
      <w14:ligatures w14:val="none"/>
    </w:rPr>
  </w:style>
  <w:style w:type="character" w:customStyle="1" w:styleId="Heading2Char">
    <w:name w:val="Heading 2 Char"/>
    <w:basedOn w:val="DefaultParagraphFont"/>
    <w:link w:val="Heading2"/>
    <w:uiPriority w:val="9"/>
    <w:rsid w:val="00F905EB"/>
    <w:rPr>
      <w:rFonts w:ascii="Times New Roman" w:eastAsia="Times New Roman" w:hAnsi="Times New Roman" w:cs="Times New Roman"/>
      <w:bCs/>
      <w:iCs/>
      <w:kern w:val="0"/>
      <w:sz w:val="24"/>
      <w:szCs w:val="28"/>
      <w:u w:val="single"/>
      <w14:ligatures w14:val="none"/>
    </w:rPr>
  </w:style>
  <w:style w:type="paragraph" w:styleId="ListParagraph">
    <w:name w:val="List Paragraph"/>
    <w:basedOn w:val="Normal"/>
    <w:uiPriority w:val="34"/>
    <w:qFormat/>
    <w:rsid w:val="00F905E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3556</Words>
  <Characters>20274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Waterlander</dc:creator>
  <cp:keywords/>
  <dc:description/>
  <cp:lastModifiedBy>JayDene Aquiso</cp:lastModifiedBy>
  <cp:revision>2</cp:revision>
  <dcterms:created xsi:type="dcterms:W3CDTF">2026-01-05T15:31:00Z</dcterms:created>
  <dcterms:modified xsi:type="dcterms:W3CDTF">2026-01-05T15:31:00Z</dcterms:modified>
</cp:coreProperties>
</file>