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000000"/>
        </w:rPr>
      </w:pPr>
      <w:r w:rsidDel="00000000" w:rsidR="00000000" w:rsidRPr="00000000">
        <w:rPr>
          <w:b w:val="1"/>
          <w:color w:val="000000"/>
          <w:rtl w:val="0"/>
        </w:rPr>
        <w:t xml:space="preserve">Bruneau-Grand View Joint School District #365</w:t>
      </w:r>
    </w:p>
    <w:p w:rsidR="00000000" w:rsidDel="00000000" w:rsidP="00000000" w:rsidRDefault="00000000" w:rsidRPr="00000000" w14:paraId="00000002">
      <w:pPr>
        <w:rPr>
          <w:b w:val="1"/>
          <w:color w:val="000000"/>
        </w:rPr>
      </w:pPr>
      <w:r w:rsidDel="00000000" w:rsidR="00000000" w:rsidRPr="00000000">
        <w:rPr>
          <w:rtl w:val="0"/>
        </w:rPr>
      </w:r>
    </w:p>
    <w:p w:rsidR="00000000" w:rsidDel="00000000" w:rsidP="00000000" w:rsidRDefault="00000000" w:rsidRPr="00000000" w14:paraId="00000003">
      <w:pPr>
        <w:tabs>
          <w:tab w:val="right" w:leader="none" w:pos="9360"/>
        </w:tabs>
        <w:rPr>
          <w:color w:val="000000"/>
        </w:rPr>
      </w:pPr>
      <w:r w:rsidDel="00000000" w:rsidR="00000000" w:rsidRPr="00000000">
        <w:rPr>
          <w:b w:val="1"/>
          <w:color w:val="000000"/>
          <w:rtl w:val="0"/>
        </w:rPr>
        <w:t xml:space="preserve">COMMUNITY RELATIONS</w:t>
        <w:tab/>
        <w:t xml:space="preserve">4605</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1"/>
        <w:rPr/>
      </w:pPr>
      <w:r w:rsidDel="00000000" w:rsidR="00000000" w:rsidRPr="00000000">
        <w:rPr>
          <w:rtl w:val="0"/>
        </w:rPr>
        <w:t xml:space="preserve">Student Teachers</w:t>
      </w:r>
    </w:p>
    <w:p w:rsidR="00000000" w:rsidDel="00000000" w:rsidP="00000000" w:rsidRDefault="00000000" w:rsidRPr="00000000" w14:paraId="00000006">
      <w:pPr>
        <w:rPr>
          <w:u w:val="singl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 w:val="left" w:leader="none"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their designee is authorized to accept students from university-approved teacher-training programs to do student teaching in the District. The Superintendent or designee shall coordinate with each student teacher’s higher education institution and shall ensure a fingerprint-based criminal history records as described in Policy 5110 is conducted</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 w:val="left" w:leader="none"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 w:val="left" w:leader="none"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teachers may be accepted on a limited basis and placed according to the availability of suitable supervising teachers. In accepting and placing student teachers, the Superintendent shall consider local school needs including qualifications and interests of available supervising teachers.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 w:val="left" w:leader="none"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 w:val="left" w:leader="none"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process of considering a student teacher for acceptance may include the following steps: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 w:val="left" w:leader="none"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46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Submission of a teacher application including copies of transcripts and references.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46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interview by the building principal.</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46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Recommendation by the building principal to the Superintendent to accept or reject the student teacher’s assignment to a named cooperating teacher.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46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may interview prospective student teachers and may make the final decision on acceptance of each student teacher.</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 w:val="left" w:leader="none"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 w:val="left" w:leader="none"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shall report on assignment of student teachers to the Board of Trustees twice per year.</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 w:val="left" w:leader="none"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pStyle w:val="Heading2"/>
        <w:rPr/>
      </w:pPr>
      <w:r w:rsidDel="00000000" w:rsidR="00000000" w:rsidRPr="00000000">
        <w:rPr>
          <w:rtl w:val="0"/>
        </w:rPr>
        <w:t xml:space="preserve">Assignment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 w:val="left" w:leader="none"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 w:val="left" w:leader="none"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Superintendent or designee shall be responsible for coordinating placements of all student teachers within the District. Student teachers should be assigned to supervising teachers whose qualifications are acceptable to the District and the students’ respective colleges or universities.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 w:val="left" w:leader="none"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 w:val="left" w:leader="none"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Teachers who cooperate in training student teachers must have a demonstrated record as a successful teacher and be willing to participate on a voluntary basis. Normally no more than one student teacher will be assigned to a cooperating teacher in any given school year.</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 w:val="left" w:leader="none"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 w:val="left" w:leader="none"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supervising teacher must hold a meeting with the student teacher at least twice each week to check lessons, plans, grades, etc. While the supervising teacher must observe the student teacher, the student teacher should be left in sole supervision of the class for periods of time. The supervising teacher shall evaluate the student teacher, checking their progress and offering feedback.</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 w:val="left" w:leader="none"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 w:val="left" w:leader="none"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 w:val="left" w:leader="none" w:pos="32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Cross References: </w:t>
        <w:tab/>
        <w:t xml:space="preserve">5110</w:t>
        <w:tab/>
        <w:t xml:space="preserve">Criminal History/Background Checks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 w:val="left" w:leader="none" w:pos="3240"/>
          <w:tab w:val="left" w:leader="none" w:pos="5040"/>
        </w:tabs>
        <w:spacing w:after="0" w:before="0" w:line="240" w:lineRule="auto"/>
        <w:ind w:left="5040" w:right="0" w:hanging="50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Legal References: </w:t>
        <w:tab/>
        <w:t xml:space="preserve">I.C. § 33-130</w:t>
        <w:tab/>
        <w:t xml:space="preserve">Criminal History Checks for School District Employees or Applicants for Certificates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 w:val="left" w:leader="none" w:pos="3240"/>
          <w:tab w:val="left" w:leader="none" w:pos="5040"/>
        </w:tabs>
        <w:spacing w:after="0" w:before="0" w:line="240" w:lineRule="auto"/>
        <w:ind w:left="5040" w:right="0" w:hanging="50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IDAPA 08.02.02.011.c.15</w:t>
        <w:tab/>
        <w:t xml:space="preserve">Student Teaching</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 w:val="left" w:leader="none"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tabs>
          <w:tab w:val="left" w:leader="none" w:pos="2160"/>
          <w:tab w:val="left" w:leader="none" w:pos="4680"/>
        </w:tabs>
        <w:rPr>
          <w:u w:val="single"/>
        </w:rPr>
      </w:pPr>
      <w:r w:rsidDel="00000000" w:rsidR="00000000" w:rsidRPr="00000000">
        <w:rPr>
          <w:rtl w:val="0"/>
        </w:rPr>
      </w:r>
    </w:p>
    <w:p w:rsidR="00000000" w:rsidDel="00000000" w:rsidP="00000000" w:rsidRDefault="00000000" w:rsidRPr="00000000" w14:paraId="00000022">
      <w:pPr>
        <w:tabs>
          <w:tab w:val="left" w:leader="none" w:pos="2160"/>
          <w:tab w:val="left" w:leader="none" w:pos="4680"/>
        </w:tabs>
        <w:rPr>
          <w:u w:val="single"/>
        </w:rPr>
      </w:pPr>
      <w:r w:rsidDel="00000000" w:rsidR="00000000" w:rsidRPr="00000000">
        <w:rPr>
          <w:rtl w:val="0"/>
        </w:rPr>
      </w:r>
    </w:p>
    <w:p w:rsidR="00000000" w:rsidDel="00000000" w:rsidP="00000000" w:rsidRDefault="00000000" w:rsidRPr="00000000" w14:paraId="00000023">
      <w:pPr>
        <w:rPr/>
      </w:pPr>
      <w:r w:rsidDel="00000000" w:rsidR="00000000" w:rsidRPr="00000000">
        <w:rPr>
          <w:u w:val="single"/>
          <w:rtl w:val="0"/>
        </w:rPr>
        <w:t xml:space="preserve">Policy History:</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Adopted on: 12/10/24</w:t>
      </w:r>
    </w:p>
    <w:p w:rsidR="00000000" w:rsidDel="00000000" w:rsidP="00000000" w:rsidRDefault="00000000" w:rsidRPr="00000000" w14:paraId="00000025">
      <w:pPr>
        <w:rPr/>
      </w:pPr>
      <w:r w:rsidDel="00000000" w:rsidR="00000000" w:rsidRPr="00000000">
        <w:rPr>
          <w:rtl w:val="0"/>
        </w:rPr>
        <w:t xml:space="preserve">Revised on: </w:t>
      </w:r>
    </w:p>
    <w:p w:rsidR="00000000" w:rsidDel="00000000" w:rsidP="00000000" w:rsidRDefault="00000000" w:rsidRPr="00000000" w14:paraId="00000026">
      <w:pPr>
        <w:rPr>
          <w:u w:val="single"/>
        </w:rPr>
      </w:pPr>
      <w:r w:rsidDel="00000000" w:rsidR="00000000" w:rsidRPr="00000000">
        <w:rPr>
          <w:rtl w:val="0"/>
        </w:rPr>
        <w:t xml:space="preserve">Reviewed on: 11/5/24, 12/3/24</w:t>
      </w: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4605-1</w:t>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w:cs="Times" w:eastAsia="Times" w:hAnsi="Times"/>
      <w:u w:val="single"/>
    </w:rPr>
  </w:style>
  <w:style w:type="paragraph" w:styleId="Heading2">
    <w:name w:val="heading 2"/>
    <w:basedOn w:val="Normal"/>
    <w:next w:val="Normal"/>
    <w:pPr>
      <w:keepNext w:val="1"/>
    </w:pPr>
    <w:rPr>
      <w:rFonts w:ascii="Times" w:cs="Times" w:eastAsia="Times" w:hAnsi="Times"/>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paragraph" w:styleId="Heading1">
    <w:name w:val="heading 1"/>
    <w:basedOn w:val="Normal"/>
    <w:next w:val="Normal"/>
    <w:link w:val="Heading1Char"/>
    <w:qFormat w:val="1"/>
    <w:rsid w:val="007734DA"/>
    <w:pPr>
      <w:keepNext w:val="1"/>
      <w:outlineLvl w:val="0"/>
    </w:pPr>
    <w:rPr>
      <w:rFonts w:ascii="Times Roman" w:hAnsi="Times Roman"/>
      <w:bCs w:val="1"/>
      <w:kern w:val="32"/>
      <w:szCs w:val="32"/>
      <w:u w:val="single"/>
    </w:rPr>
  </w:style>
  <w:style w:type="paragraph" w:styleId="Heading2">
    <w:name w:val="heading 2"/>
    <w:basedOn w:val="Normal"/>
    <w:next w:val="Normal"/>
    <w:link w:val="Heading2Char"/>
    <w:unhideWhenUsed w:val="1"/>
    <w:qFormat w:val="1"/>
    <w:rsid w:val="007734DA"/>
    <w:pPr>
      <w:keepNext w:val="1"/>
      <w:outlineLvl w:val="1"/>
    </w:pPr>
    <w:rPr>
      <w:rFonts w:ascii="Times Roman" w:hAnsi="Times Roman"/>
      <w:bCs w:val="1"/>
      <w:iCs w:val="1"/>
      <w:szCs w:val="28"/>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earchresult" w:customStyle="1">
    <w:name w:val="searchresult"/>
    <w:rsid w:val="00453026"/>
    <w:rPr>
      <w:b w:val="1"/>
      <w:bCs w:val="1"/>
      <w:shd w:color="auto" w:fill="00afcc" w:val="clear"/>
    </w:rPr>
  </w:style>
  <w:style w:type="paragraph" w:styleId="NormalWeb">
    <w:name w:val="Normal (Web)"/>
    <w:basedOn w:val="Normal"/>
    <w:rsid w:val="00453026"/>
    <w:pPr>
      <w:spacing w:after="100" w:afterAutospacing="1" w:before="100" w:beforeAutospacing="1"/>
    </w:pPr>
    <w:rPr>
      <w:rFonts w:ascii="Verdana" w:hAnsi="Verdana"/>
      <w:color w:val="000000"/>
      <w:sz w:val="20"/>
      <w:szCs w:val="20"/>
    </w:rPr>
  </w:style>
  <w:style w:type="character" w:styleId="searchresult1" w:customStyle="1">
    <w:name w:val="searchresult1"/>
    <w:rsid w:val="00453026"/>
    <w:rPr>
      <w:b w:val="1"/>
      <w:bCs w:val="1"/>
      <w:shd w:color="auto" w:fill="00afcc" w:val="clear"/>
    </w:rPr>
  </w:style>
  <w:style w:type="paragraph" w:styleId="policytext" w:customStyle="1">
    <w:name w:val="policytext"/>
    <w:rsid w:val="00F922D0"/>
    <w:pPr>
      <w:overflowPunct w:val="0"/>
      <w:autoSpaceDE w:val="0"/>
      <w:autoSpaceDN w:val="0"/>
      <w:adjustRightInd w:val="0"/>
      <w:spacing w:after="120"/>
      <w:jc w:val="both"/>
      <w:textAlignment w:val="baseline"/>
    </w:pPr>
    <w:rPr>
      <w:sz w:val="24"/>
    </w:rPr>
  </w:style>
  <w:style w:type="paragraph" w:styleId="sideheading" w:customStyle="1">
    <w:name w:val="sideheading"/>
    <w:basedOn w:val="policytext"/>
    <w:next w:val="policytext"/>
    <w:rsid w:val="00F922D0"/>
    <w:rPr>
      <w:b w:val="1"/>
      <w:smallCaps w:val="1"/>
    </w:rPr>
  </w:style>
  <w:style w:type="paragraph" w:styleId="Header">
    <w:name w:val="header"/>
    <w:basedOn w:val="Normal"/>
    <w:rsid w:val="00422D6D"/>
    <w:pPr>
      <w:tabs>
        <w:tab w:val="center" w:pos="4320"/>
        <w:tab w:val="right" w:pos="8640"/>
      </w:tabs>
    </w:pPr>
  </w:style>
  <w:style w:type="paragraph" w:styleId="Footer">
    <w:name w:val="footer"/>
    <w:basedOn w:val="Normal"/>
    <w:rsid w:val="00422D6D"/>
    <w:pPr>
      <w:tabs>
        <w:tab w:val="center" w:pos="4320"/>
        <w:tab w:val="right" w:pos="8640"/>
      </w:tabs>
    </w:pPr>
  </w:style>
  <w:style w:type="paragraph" w:styleId="BalloonText">
    <w:name w:val="Balloon Text"/>
    <w:basedOn w:val="Normal"/>
    <w:semiHidden w:val="1"/>
    <w:rsid w:val="00DA5958"/>
    <w:rPr>
      <w:rFonts w:ascii="Tahoma" w:cs="Tahoma" w:hAnsi="Tahoma"/>
      <w:sz w:val="16"/>
      <w:szCs w:val="16"/>
    </w:rPr>
  </w:style>
  <w:style w:type="character" w:styleId="PageNumber">
    <w:name w:val="page number"/>
    <w:basedOn w:val="DefaultParagraphFont"/>
    <w:rsid w:val="0003190F"/>
  </w:style>
  <w:style w:type="paragraph" w:styleId="ListParagraph">
    <w:name w:val="List Paragraph"/>
    <w:basedOn w:val="Normal"/>
    <w:uiPriority w:val="34"/>
    <w:qFormat w:val="1"/>
    <w:rsid w:val="00B9555F"/>
    <w:pPr>
      <w:ind w:left="720"/>
    </w:pPr>
  </w:style>
  <w:style w:type="character" w:styleId="Heading1Char" w:customStyle="1">
    <w:name w:val="Heading 1 Char"/>
    <w:link w:val="Heading1"/>
    <w:rsid w:val="007734DA"/>
    <w:rPr>
      <w:rFonts w:ascii="Times Roman" w:cs="Times New Roman" w:eastAsia="Times New Roman" w:hAnsi="Times Roman"/>
      <w:bCs w:val="1"/>
      <w:kern w:val="32"/>
      <w:sz w:val="24"/>
      <w:szCs w:val="32"/>
      <w:u w:val="single"/>
    </w:rPr>
  </w:style>
  <w:style w:type="character" w:styleId="Heading2Char" w:customStyle="1">
    <w:name w:val="Heading 2 Char"/>
    <w:link w:val="Heading2"/>
    <w:rsid w:val="007734DA"/>
    <w:rPr>
      <w:rFonts w:ascii="Times Roman" w:cs="Times New Roman" w:eastAsia="Times New Roman" w:hAnsi="Times Roman"/>
      <w:bCs w:val="1"/>
      <w:iCs w:val="1"/>
      <w:sz w:val="24"/>
      <w:szCs w:val="28"/>
      <w:u w:val="single"/>
    </w:rPr>
  </w:style>
  <w:style w:type="character" w:styleId="CommentReference">
    <w:name w:val="annotation reference"/>
    <w:rsid w:val="00937645"/>
    <w:rPr>
      <w:sz w:val="16"/>
      <w:szCs w:val="16"/>
    </w:rPr>
  </w:style>
  <w:style w:type="paragraph" w:styleId="CommentText">
    <w:name w:val="annotation text"/>
    <w:basedOn w:val="Normal"/>
    <w:link w:val="CommentTextChar"/>
    <w:rsid w:val="00937645"/>
    <w:rPr>
      <w:sz w:val="20"/>
      <w:szCs w:val="20"/>
    </w:rPr>
  </w:style>
  <w:style w:type="character" w:styleId="CommentTextChar" w:customStyle="1">
    <w:name w:val="Comment Text Char"/>
    <w:basedOn w:val="DefaultParagraphFont"/>
    <w:link w:val="CommentText"/>
    <w:rsid w:val="00937645"/>
  </w:style>
  <w:style w:type="paragraph" w:styleId="CommentSubject">
    <w:name w:val="annotation subject"/>
    <w:basedOn w:val="CommentText"/>
    <w:next w:val="CommentText"/>
    <w:link w:val="CommentSubjectChar"/>
    <w:rsid w:val="00937645"/>
    <w:rPr>
      <w:b w:val="1"/>
      <w:bCs w:val="1"/>
    </w:rPr>
  </w:style>
  <w:style w:type="character" w:styleId="CommentSubjectChar" w:customStyle="1">
    <w:name w:val="Comment Subject Char"/>
    <w:link w:val="CommentSubject"/>
    <w:rsid w:val="00937645"/>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cl0g4hsdgFbzQPCcpMW0GVENQQ==">CgMxLjA4AHIhMUYwdmhCSVZtNk9VU2QwM3BRZ216UzVVcHF1UnRaelZC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2022-08-03T19:45:00Z</dcterms:created>
  <dc:creator>Misty Jones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lpwstr>236000</vt:lpwstr>
  </property>
</Properties>
</file>