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1440"/>
          <w:tab w:val="left" w:leader="none" w:pos="-72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Bruneau-Grand View Joint School District #365</w:t>
      </w:r>
    </w:p>
    <w:p w:rsidR="00000000" w:rsidDel="00000000" w:rsidP="00000000" w:rsidRDefault="00000000" w:rsidRPr="00000000" w14:paraId="0000000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ADMINISTRATION</w:t>
        <w:tab/>
        <w:t xml:space="preserve">6100P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Board/Superintendent Relations</w:t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000"/>
      </w:tblPr>
      <w:tblGrid>
        <w:gridCol w:w="4896"/>
        <w:gridCol w:w="4464"/>
        <w:tblGridChange w:id="0">
          <w:tblGrid>
            <w:gridCol w:w="4896"/>
            <w:gridCol w:w="4464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 Board shall:</w:t>
            </w:r>
          </w:p>
          <w:p w:rsidR="00000000" w:rsidDel="00000000" w:rsidP="00000000" w:rsidRDefault="00000000" w:rsidRPr="00000000" w14:paraId="0000000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The Superintendent shall:</w:t>
            </w:r>
          </w:p>
          <w:p w:rsidR="00000000" w:rsidDel="00000000" w:rsidP="00000000" w:rsidRDefault="00000000" w:rsidRPr="00000000" w14:paraId="0000000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Select the Superintendent and delegate to him or her all necessary administrative powers</w:t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Serve as chief executive officer of the District.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Adopt policies for the operations of the school system and review administrative procedures.</w:t>
            </w:r>
          </w:p>
          <w:p w:rsidR="00000000" w:rsidDel="00000000" w:rsidP="00000000" w:rsidRDefault="00000000" w:rsidRPr="00000000" w14:paraId="0000001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policies or policy changes to the Board and develop procedures that implement Board policy.</w:t>
            </w:r>
          </w:p>
          <w:p w:rsidR="00000000" w:rsidDel="00000000" w:rsidP="00000000" w:rsidRDefault="00000000" w:rsidRPr="00000000" w14:paraId="0000001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Formulate a statement of goals reflecting the philosophy of the District.</w:t>
            </w:r>
          </w:p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Provide leadership in the development, operation, supervision, and evaluation of the educational program.</w:t>
            </w:r>
          </w:p>
          <w:p w:rsidR="00000000" w:rsidDel="00000000" w:rsidP="00000000" w:rsidRDefault="00000000" w:rsidRPr="00000000" w14:paraId="0000001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Adopt annual objectives for improvement of the District.</w:t>
            </w:r>
          </w:p>
          <w:p w:rsidR="00000000" w:rsidDel="00000000" w:rsidP="00000000" w:rsidRDefault="00000000" w:rsidRPr="00000000" w14:paraId="0000001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annual objectives for improvement of the District.</w:t>
            </w:r>
          </w:p>
          <w:p w:rsidR="00000000" w:rsidDel="00000000" w:rsidP="00000000" w:rsidRDefault="00000000" w:rsidRPr="00000000" w14:paraId="0000001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courses of study.</w:t>
            </w:r>
          </w:p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courses of study.</w:t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textbooks.</w:t>
            </w:r>
          </w:p>
          <w:p w:rsidR="00000000" w:rsidDel="00000000" w:rsidP="00000000" w:rsidRDefault="00000000" w:rsidRPr="00000000" w14:paraId="0000002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textbooks.</w:t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the annual budget.</w:t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Prepare and submit the annual budget.</w:t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Employ certificated and classified staff, in its discretion, upon recommendation of the Superintendent.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candidates for employment as certificated and classified staff.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Authorize the allocation of certificated and classified staff.</w:t>
            </w:r>
          </w:p>
          <w:p w:rsidR="00000000" w:rsidDel="00000000" w:rsidP="00000000" w:rsidRDefault="00000000" w:rsidRPr="00000000" w14:paraId="0000002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staff needs based on student enrollment; direct and assign teachers and other employees of the schools under his or her supervision; organize, reorganize, and arrange the administrative and supervisory staff, including instruction and business affairs, as best serves the District, subject to the approval of the Board.</w:t>
            </w:r>
          </w:p>
          <w:p w:rsidR="00000000" w:rsidDel="00000000" w:rsidP="00000000" w:rsidRDefault="00000000" w:rsidRPr="00000000" w14:paraId="0000002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contracts for construction, remodeling, or major maintenance.</w:t>
            </w:r>
          </w:p>
          <w:p w:rsidR="00000000" w:rsidDel="00000000" w:rsidP="00000000" w:rsidRDefault="00000000" w:rsidRPr="00000000" w14:paraId="0000003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contracts for major construction, remodeling, or maintenance.</w:t>
            </w:r>
          </w:p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payment of vouchers and payroll.</w:t>
            </w:r>
          </w:p>
          <w:p w:rsidR="00000000" w:rsidDel="00000000" w:rsidP="00000000" w:rsidRDefault="00000000" w:rsidRPr="00000000" w14:paraId="0000003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payment of vouchers and payroll.</w:t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proposed major changes of school plant and facilities.</w:t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Prepare reports regarding school plant and facilities needs.</w:t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collective bargaining agreements.</w:t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Supervise negotiation of collective bargaining agreements.</w:t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Assure that appropriate criteria and processes for evaluating staff are in place.</w:t>
            </w:r>
          </w:p>
          <w:p w:rsidR="00000000" w:rsidDel="00000000" w:rsidP="00000000" w:rsidRDefault="00000000" w:rsidRPr="00000000" w14:paraId="0000004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Establish criteria and processes for evaluating staff.</w:t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Appoint citizens and staff to serve on special Board committees, if necessary.</w:t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Recommend formation of ad hoc citizens’ committees.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Conduct regular and special meetings.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 necessary attend all Board meetings and all Board and citizen committee meetings, serve as an ex-officio member of all Board committees and provide administrative recommendations on each item of business considered by each of these groups.</w:t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Serve as final arbitrator for staff, citizens, and students.</w:t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Inform the Board of appeals and implement any such forthcoming Board decisions.</w:t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Promptly refer all criticisms, complaints, and suggestions called to its attention to the Superintendent.</w:t>
            </w:r>
          </w:p>
          <w:p w:rsidR="00000000" w:rsidDel="00000000" w:rsidP="00000000" w:rsidRDefault="00000000" w:rsidRPr="00000000" w14:paraId="0000005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Respond and take action on all criticism, complaints, and suggestions as appropriate.</w:t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Authorize the ongoing professional enrichment of its administrative leader as feasible.</w:t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Undertake consultative work, speaking engagements, writing, lecturing, or other professional duties and obligations.</w:t>
            </w:r>
          </w:p>
          <w:p w:rsidR="00000000" w:rsidDel="00000000" w:rsidP="00000000" w:rsidRDefault="00000000" w:rsidRPr="00000000" w14:paraId="0000005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Approve appropriate District expenditures recommended by the Superintendent for the purpose of ongoing District operations.</w:t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right" w:leader="none" w:pos="9360"/>
                <w:tab w:val="left" w:leader="none" w:pos="10080"/>
                <w:tab w:val="left" w:leader="none" w:pos="10800"/>
                <w:tab w:val="left" w:leader="none" w:pos="11520"/>
                <w:tab w:val="left" w:leader="none" w:pos="12240"/>
                <w:tab w:val="left" w:leader="none" w:pos="1296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Diligently investigate and make purchases that benefit the most efficient and functional operation of the District.</w:t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* A copy of the Superintendent’s evaluation may be included.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Procedure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Promulgated on:</w:t>
      </w:r>
      <w:r w:rsidDel="00000000" w:rsidR="00000000" w:rsidRPr="00000000">
        <w:rPr>
          <w:sz w:val="24"/>
          <w:szCs w:val="24"/>
          <w:rtl w:val="0"/>
        </w:rPr>
        <w:t xml:space="preserve">4/8/25</w:t>
      </w:r>
    </w:p>
    <w:p w:rsidR="00000000" w:rsidDel="00000000" w:rsidP="00000000" w:rsidRDefault="00000000" w:rsidRPr="00000000" w14:paraId="0000006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on: </w:t>
      </w:r>
    </w:p>
    <w:p w:rsidR="00000000" w:rsidDel="00000000" w:rsidP="00000000" w:rsidRDefault="00000000" w:rsidRPr="00000000" w14:paraId="00000061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righ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Reviewed on: 4/1/25, 4/3/25</w:t>
      </w:r>
    </w:p>
    <w:sectPr>
      <w:footerReference r:id="rId7" w:type="default"/>
      <w:pgSz w:h="15840" w:w="12240" w:orient="portrait"/>
      <w:pgMar w:bottom="1354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6100P-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D03ECE"/>
    <w:pPr>
      <w:keepNext w:val="1"/>
      <w:outlineLvl w:val="0"/>
    </w:pPr>
    <w:rPr>
      <w:bCs w:val="1"/>
      <w:kern w:val="32"/>
      <w:sz w:val="24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WPDefaults" w:customStyle="1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styleId="InitialStyle" w:customStyle="1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9169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69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698F"/>
  </w:style>
  <w:style w:type="character" w:styleId="Heading1Char" w:customStyle="1">
    <w:name w:val="Heading 1 Char"/>
    <w:link w:val="Heading1"/>
    <w:uiPriority w:val="9"/>
    <w:rsid w:val="00D03ECE"/>
    <w:rPr>
      <w:rFonts w:cs="Times New Roman" w:eastAsia="Times New Roman"/>
      <w:bCs w:val="1"/>
      <w:kern w:val="32"/>
      <w:sz w:val="24"/>
      <w:szCs w:val="3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CW3f5IuhJikMot+hojQ3j0M3Fw==">CgMxLjA4AHIhMXZZejlIelBqX2F5NXhTYTdvME8tZkNtYjdwcURLckZC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2022-08-04T22:24:00Z</dcterms:created>
  <dc:creator>April Hoy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255600.0</vt:r8>
  </property>
  <property fmtid="{D5CDD505-2E9C-101B-9397-08002B2CF9AE}" pid="4" name="MediaServiceImageTags">
    <vt:lpwstr/>
  </property>
</Properties>
</file>