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3AF7" w14:textId="0B14E1CF" w:rsidR="006F0B79" w:rsidRPr="002F1D66" w:rsidRDefault="0084541A" w:rsidP="0053082F">
      <w:pPr>
        <w:spacing w:line="240" w:lineRule="atLeast"/>
        <w:rPr>
          <w:b/>
          <w:color w:val="000000"/>
          <w:sz w:val="24"/>
        </w:rPr>
      </w:pPr>
      <w:r w:rsidRPr="002F1D66">
        <w:rPr>
          <w:b/>
          <w:color w:val="000000"/>
          <w:sz w:val="24"/>
        </w:rPr>
        <w:t>Bruneau-Grand View Joint School District #365</w:t>
      </w:r>
    </w:p>
    <w:p w14:paraId="6228CB27" w14:textId="77777777" w:rsidR="00622D23" w:rsidRPr="002F1D66" w:rsidRDefault="00622D23" w:rsidP="0053082F">
      <w:pPr>
        <w:spacing w:line="240" w:lineRule="atLeast"/>
        <w:rPr>
          <w:b/>
          <w:color w:val="000000"/>
          <w:sz w:val="24"/>
        </w:rPr>
      </w:pPr>
    </w:p>
    <w:p w14:paraId="52068490" w14:textId="77777777" w:rsidR="0009154C" w:rsidRPr="00516461" w:rsidRDefault="0009154C" w:rsidP="0053082F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2F1D66">
        <w:rPr>
          <w:b/>
          <w:color w:val="000000"/>
          <w:sz w:val="24"/>
        </w:rPr>
        <w:t>FINANCIAL MANAGEMENT</w:t>
      </w:r>
      <w:r w:rsidRPr="00516461">
        <w:rPr>
          <w:b/>
          <w:color w:val="000000"/>
          <w:sz w:val="24"/>
        </w:rPr>
        <w:tab/>
        <w:t>7110</w:t>
      </w:r>
    </w:p>
    <w:p w14:paraId="5F1869A5" w14:textId="77777777" w:rsidR="00622D23" w:rsidRPr="00516461" w:rsidRDefault="00622D23" w:rsidP="0053082F">
      <w:pPr>
        <w:spacing w:line="240" w:lineRule="atLeast"/>
        <w:rPr>
          <w:color w:val="000000"/>
          <w:sz w:val="24"/>
        </w:rPr>
      </w:pPr>
    </w:p>
    <w:p w14:paraId="4699B6E8" w14:textId="77777777" w:rsidR="00622D23" w:rsidRPr="00516461" w:rsidRDefault="00622D23" w:rsidP="0053082F">
      <w:pPr>
        <w:pStyle w:val="Heading1"/>
      </w:pPr>
      <w:r w:rsidRPr="00516461">
        <w:t>Budget Implementation and Execution</w:t>
      </w:r>
    </w:p>
    <w:p w14:paraId="120AC590" w14:textId="77777777" w:rsidR="00622D23" w:rsidRPr="00516461" w:rsidRDefault="00622D23" w:rsidP="0053082F">
      <w:pPr>
        <w:spacing w:line="240" w:lineRule="atLeast"/>
        <w:rPr>
          <w:color w:val="000000"/>
          <w:sz w:val="24"/>
        </w:rPr>
      </w:pPr>
    </w:p>
    <w:p w14:paraId="4249F2A4" w14:textId="77777777" w:rsidR="00622D23" w:rsidRPr="00516461" w:rsidRDefault="00622D23" w:rsidP="0053082F">
      <w:pPr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>Once adopted by the Board, the operating budget shall be administere</w:t>
      </w:r>
      <w:r w:rsidR="0042742F" w:rsidRPr="00516461">
        <w:rPr>
          <w:color w:val="000000"/>
          <w:sz w:val="24"/>
        </w:rPr>
        <w:t xml:space="preserve">d by the Superintendent and his or </w:t>
      </w:r>
      <w:r w:rsidRPr="00516461">
        <w:rPr>
          <w:color w:val="000000"/>
          <w:sz w:val="24"/>
        </w:rPr>
        <w:t>her designees.  Al</w:t>
      </w:r>
      <w:r w:rsidR="0042742F" w:rsidRPr="00516461">
        <w:rPr>
          <w:color w:val="000000"/>
          <w:sz w:val="24"/>
        </w:rPr>
        <w:t xml:space="preserve">l actions of the Superintendent or </w:t>
      </w:r>
      <w:r w:rsidRPr="00516461">
        <w:rPr>
          <w:color w:val="000000"/>
          <w:sz w:val="24"/>
        </w:rPr>
        <w:t>designees in executing the programs and/or activities delineated in that budget are authorized according to these provisions:</w:t>
      </w:r>
    </w:p>
    <w:p w14:paraId="29EE4270" w14:textId="77777777" w:rsidR="00622D23" w:rsidRPr="00516461" w:rsidRDefault="00622D23" w:rsidP="0053082F">
      <w:pPr>
        <w:spacing w:line="240" w:lineRule="atLeast"/>
        <w:rPr>
          <w:color w:val="000000"/>
          <w:sz w:val="24"/>
        </w:rPr>
      </w:pPr>
    </w:p>
    <w:p w14:paraId="347799C1" w14:textId="77777777" w:rsidR="00622D23" w:rsidRPr="00516461" w:rsidRDefault="00622D23" w:rsidP="0053082F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 xml:space="preserve">Expenditure of funds for the employment and assignment of staff shall meet the legal requirements of the State of Idaho and adopted </w:t>
      </w:r>
      <w:r w:rsidR="0042742F" w:rsidRPr="00516461">
        <w:rPr>
          <w:color w:val="000000"/>
          <w:sz w:val="24"/>
        </w:rPr>
        <w:t xml:space="preserve">Board </w:t>
      </w:r>
      <w:proofErr w:type="gramStart"/>
      <w:r w:rsidR="0042742F" w:rsidRPr="00516461">
        <w:rPr>
          <w:color w:val="000000"/>
          <w:sz w:val="24"/>
        </w:rPr>
        <w:t>policies;</w:t>
      </w:r>
      <w:proofErr w:type="gramEnd"/>
    </w:p>
    <w:p w14:paraId="6B525D7F" w14:textId="77777777" w:rsidR="00622D23" w:rsidRPr="00516461" w:rsidRDefault="00622D23" w:rsidP="0053082F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 xml:space="preserve">Funds held for contingencies may not be expended </w:t>
      </w:r>
      <w:r w:rsidR="0042742F" w:rsidRPr="00516461">
        <w:rPr>
          <w:color w:val="000000"/>
          <w:sz w:val="24"/>
        </w:rPr>
        <w:t xml:space="preserve">without approval from the </w:t>
      </w:r>
      <w:proofErr w:type="gramStart"/>
      <w:r w:rsidR="0042742F" w:rsidRPr="00516461">
        <w:rPr>
          <w:color w:val="000000"/>
          <w:sz w:val="24"/>
        </w:rPr>
        <w:t>Board;</w:t>
      </w:r>
      <w:proofErr w:type="gramEnd"/>
    </w:p>
    <w:p w14:paraId="51D9CFEA" w14:textId="77777777" w:rsidR="00622D23" w:rsidRPr="00516461" w:rsidRDefault="00622D23" w:rsidP="0053082F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>A listing of warrants describing goods and/or services for which payment has been made must be presente</w:t>
      </w:r>
      <w:r w:rsidR="0042742F" w:rsidRPr="00516461">
        <w:rPr>
          <w:color w:val="000000"/>
          <w:sz w:val="24"/>
        </w:rPr>
        <w:t>d for Board approval each month; and</w:t>
      </w:r>
    </w:p>
    <w:p w14:paraId="2C0A2ABC" w14:textId="77777777" w:rsidR="00622D23" w:rsidRPr="00516461" w:rsidRDefault="00622D23" w:rsidP="0053082F">
      <w:pPr>
        <w:numPr>
          <w:ilvl w:val="0"/>
          <w:numId w:val="2"/>
        </w:numPr>
        <w:tabs>
          <w:tab w:val="clear" w:pos="720"/>
        </w:tabs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 xml:space="preserve">Purchases shall be made according to the legal requirements of the State of </w:t>
      </w:r>
      <w:smartTag w:uri="urn:schemas-microsoft-com:office:smarttags" w:element="State">
        <w:smartTag w:uri="urn:schemas-microsoft-com:office:smarttags" w:element="place">
          <w:r w:rsidRPr="00516461">
            <w:rPr>
              <w:color w:val="000000"/>
              <w:sz w:val="24"/>
            </w:rPr>
            <w:t>Idaho</w:t>
          </w:r>
        </w:smartTag>
      </w:smartTag>
      <w:r w:rsidRPr="00516461">
        <w:rPr>
          <w:color w:val="000000"/>
          <w:sz w:val="24"/>
        </w:rPr>
        <w:t xml:space="preserve"> and adopted Board policy.</w:t>
      </w:r>
    </w:p>
    <w:p w14:paraId="1D164943" w14:textId="77777777" w:rsidR="00622D23" w:rsidRPr="00516461" w:rsidRDefault="00622D23" w:rsidP="00996447">
      <w:pPr>
        <w:spacing w:line="240" w:lineRule="atLeast"/>
        <w:rPr>
          <w:color w:val="000000"/>
          <w:sz w:val="24"/>
        </w:rPr>
      </w:pPr>
    </w:p>
    <w:p w14:paraId="7B055672" w14:textId="77777777" w:rsidR="00622D23" w:rsidRPr="00516461" w:rsidRDefault="00622D23" w:rsidP="00996447">
      <w:pPr>
        <w:spacing w:line="240" w:lineRule="atLeast"/>
        <w:rPr>
          <w:color w:val="000000"/>
          <w:sz w:val="24"/>
        </w:rPr>
      </w:pPr>
    </w:p>
    <w:p w14:paraId="16D23BB8" w14:textId="33B5A22E" w:rsidR="00622D23" w:rsidRPr="00516461" w:rsidRDefault="00622D23" w:rsidP="00996447">
      <w:pPr>
        <w:spacing w:line="240" w:lineRule="atLeast"/>
        <w:rPr>
          <w:color w:val="000000"/>
          <w:sz w:val="24"/>
        </w:rPr>
      </w:pPr>
      <w:r w:rsidRPr="00516461">
        <w:rPr>
          <w:color w:val="000000"/>
          <w:sz w:val="24"/>
        </w:rPr>
        <w:t>Legal Reference:</w:t>
      </w:r>
      <w:r w:rsidRPr="00516461">
        <w:rPr>
          <w:color w:val="000000"/>
          <w:sz w:val="24"/>
        </w:rPr>
        <w:tab/>
        <w:t>IC § 33-701 et seq.</w:t>
      </w:r>
      <w:r w:rsidR="0009154C" w:rsidRPr="00516461">
        <w:rPr>
          <w:color w:val="000000"/>
          <w:sz w:val="24"/>
        </w:rPr>
        <w:tab/>
      </w:r>
      <w:r w:rsidRPr="00516461">
        <w:rPr>
          <w:color w:val="000000"/>
          <w:sz w:val="24"/>
        </w:rPr>
        <w:t xml:space="preserve">Fiscal Affairs of </w:t>
      </w:r>
      <w:smartTag w:uri="urn:schemas-microsoft-com:office:smarttags" w:element="place">
        <w:r w:rsidRPr="00516461">
          <w:rPr>
            <w:color w:val="000000"/>
            <w:sz w:val="24"/>
          </w:rPr>
          <w:t>School District</w:t>
        </w:r>
      </w:smartTag>
    </w:p>
    <w:p w14:paraId="1A49AF54" w14:textId="77777777" w:rsidR="00622D23" w:rsidRPr="00516461" w:rsidRDefault="00622D23" w:rsidP="00996447">
      <w:pPr>
        <w:spacing w:line="240" w:lineRule="atLeast"/>
        <w:rPr>
          <w:color w:val="000000"/>
          <w:sz w:val="24"/>
        </w:rPr>
      </w:pPr>
    </w:p>
    <w:p w14:paraId="17D7E6CF" w14:textId="77777777" w:rsidR="00622D23" w:rsidRPr="00516461" w:rsidRDefault="00622D23" w:rsidP="00996447">
      <w:pPr>
        <w:spacing w:line="240" w:lineRule="atLeast"/>
        <w:rPr>
          <w:color w:val="000000"/>
          <w:sz w:val="24"/>
        </w:rPr>
      </w:pPr>
      <w:smartTag w:uri="urn:schemas-microsoft-com:office:smarttags" w:element="PersonName">
        <w:r w:rsidRPr="00516461">
          <w:rPr>
            <w:color w:val="000000"/>
            <w:sz w:val="24"/>
            <w:u w:val="single"/>
          </w:rPr>
          <w:t>Policy</w:t>
        </w:r>
      </w:smartTag>
      <w:r w:rsidRPr="00516461">
        <w:rPr>
          <w:color w:val="000000"/>
          <w:sz w:val="24"/>
          <w:u w:val="single"/>
        </w:rPr>
        <w:t xml:space="preserve"> History:</w:t>
      </w:r>
    </w:p>
    <w:p w14:paraId="50C8C7C0" w14:textId="77777777" w:rsidR="00424A72" w:rsidRDefault="00424A72" w:rsidP="00424A72">
      <w:pPr>
        <w:rPr>
          <w:sz w:val="24"/>
          <w:szCs w:val="24"/>
        </w:rPr>
      </w:pPr>
      <w:r>
        <w:rPr>
          <w:sz w:val="24"/>
          <w:szCs w:val="24"/>
        </w:rPr>
        <w:t>Adopted on: 6/10/25</w:t>
      </w:r>
    </w:p>
    <w:p w14:paraId="41A3EBF0" w14:textId="77777777" w:rsidR="00424A72" w:rsidRDefault="00424A72" w:rsidP="00424A72">
      <w:pPr>
        <w:rPr>
          <w:sz w:val="24"/>
          <w:szCs w:val="24"/>
        </w:rPr>
      </w:pPr>
      <w:r>
        <w:rPr>
          <w:sz w:val="24"/>
          <w:szCs w:val="24"/>
        </w:rPr>
        <w:t xml:space="preserve">Revised on: </w:t>
      </w:r>
    </w:p>
    <w:p w14:paraId="2F720720" w14:textId="371ADBA8" w:rsidR="00622D23" w:rsidRPr="00CF6F34" w:rsidRDefault="00424A72" w:rsidP="00CF6F34">
      <w:pPr>
        <w:rPr>
          <w:sz w:val="24"/>
          <w:szCs w:val="24"/>
          <w:u w:val="single"/>
        </w:rPr>
      </w:pPr>
      <w:r>
        <w:rPr>
          <w:sz w:val="24"/>
          <w:szCs w:val="24"/>
        </w:rPr>
        <w:t>Reviewed on: 5/6/25, 6/3/25</w:t>
      </w:r>
    </w:p>
    <w:sectPr w:rsidR="00622D23" w:rsidRPr="00CF6F34" w:rsidSect="0009154C"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98D4" w14:textId="77777777" w:rsidR="00B760E1" w:rsidRDefault="00B760E1" w:rsidP="00CA6A0C">
      <w:r>
        <w:separator/>
      </w:r>
    </w:p>
  </w:endnote>
  <w:endnote w:type="continuationSeparator" w:id="0">
    <w:p w14:paraId="31443BEE" w14:textId="77777777" w:rsidR="00B760E1" w:rsidRDefault="00B760E1" w:rsidP="00C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3655" w14:textId="77777777" w:rsidR="0009154C" w:rsidRDefault="0009154C">
    <w:pPr>
      <w:pStyle w:val="Footer"/>
    </w:pPr>
    <w:r>
      <w:tab/>
      <w:t>7110-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64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1827" w14:textId="77777777" w:rsidR="00B760E1" w:rsidRDefault="00B760E1" w:rsidP="00CA6A0C">
      <w:r>
        <w:separator/>
      </w:r>
    </w:p>
  </w:footnote>
  <w:footnote w:type="continuationSeparator" w:id="0">
    <w:p w14:paraId="4C9EE4DA" w14:textId="77777777" w:rsidR="00B760E1" w:rsidRDefault="00B760E1" w:rsidP="00CA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3DE"/>
    <w:multiLevelType w:val="hybridMultilevel"/>
    <w:tmpl w:val="7CDA2516"/>
    <w:lvl w:ilvl="0" w:tplc="64209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967D0"/>
    <w:multiLevelType w:val="hybridMultilevel"/>
    <w:tmpl w:val="DB18C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618685">
    <w:abstractNumId w:val="1"/>
  </w:num>
  <w:num w:numId="2" w16cid:durableId="7977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54C"/>
    <w:rsid w:val="00044A92"/>
    <w:rsid w:val="0009154C"/>
    <w:rsid w:val="00116418"/>
    <w:rsid w:val="001253B0"/>
    <w:rsid w:val="0015641E"/>
    <w:rsid w:val="002F1D66"/>
    <w:rsid w:val="00353922"/>
    <w:rsid w:val="003B7471"/>
    <w:rsid w:val="003B7CAB"/>
    <w:rsid w:val="0042033C"/>
    <w:rsid w:val="00424A72"/>
    <w:rsid w:val="0042742F"/>
    <w:rsid w:val="00516461"/>
    <w:rsid w:val="0053082F"/>
    <w:rsid w:val="005B1D68"/>
    <w:rsid w:val="005E1D40"/>
    <w:rsid w:val="00622D23"/>
    <w:rsid w:val="006F0B79"/>
    <w:rsid w:val="007411C2"/>
    <w:rsid w:val="0084541A"/>
    <w:rsid w:val="008B2B77"/>
    <w:rsid w:val="00985649"/>
    <w:rsid w:val="00996447"/>
    <w:rsid w:val="009D182D"/>
    <w:rsid w:val="00A56E33"/>
    <w:rsid w:val="00AC5520"/>
    <w:rsid w:val="00AF2F8F"/>
    <w:rsid w:val="00B760E1"/>
    <w:rsid w:val="00C74CE1"/>
    <w:rsid w:val="00C83F43"/>
    <w:rsid w:val="00C96B96"/>
    <w:rsid w:val="00CA6A0C"/>
    <w:rsid w:val="00CF6F34"/>
    <w:rsid w:val="00D8341B"/>
    <w:rsid w:val="00EC5653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F12CB5C"/>
  <w15:chartTrackingRefBased/>
  <w15:docId w15:val="{7B3DE03A-01FE-4661-B03A-652A941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3F43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091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5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154C"/>
  </w:style>
  <w:style w:type="character" w:customStyle="1" w:styleId="Heading1Char">
    <w:name w:val="Heading 1 Char"/>
    <w:link w:val="Heading1"/>
    <w:uiPriority w:val="9"/>
    <w:rsid w:val="00C83F43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AB911-F1FC-4DB9-BA61-BE7745EF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46BF8-2638-44DD-A170-3E4471D94996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D4A45941-00DF-4AC2-B91E-DE709A05F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7</cp:revision>
  <dcterms:created xsi:type="dcterms:W3CDTF">2022-08-05T15:57:00Z</dcterms:created>
  <dcterms:modified xsi:type="dcterms:W3CDTF">2025-06-30T17:54:00Z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258000</vt:r8>
  </property>
  <property fmtid="{D5CDD505-2E9C-101B-9397-08002B2CF9AE}" pid="4" name="MediaServiceImageTags">
    <vt:lpwstr/>
  </property>
</Properties>
</file>