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6658" w14:textId="23222790" w:rsidR="009E378C" w:rsidRPr="003C2D94" w:rsidRDefault="00B01899" w:rsidP="00362412">
      <w:pPr>
        <w:rPr>
          <w:b/>
          <w:color w:val="000000"/>
        </w:rPr>
      </w:pPr>
      <w:r w:rsidRPr="003C2D94">
        <w:rPr>
          <w:b/>
          <w:color w:val="000000"/>
        </w:rPr>
        <w:t>Bruneau-Grand View Joint School District #365</w:t>
      </w:r>
    </w:p>
    <w:p w14:paraId="1031108B" w14:textId="77777777" w:rsidR="004F7FA5" w:rsidRPr="003C2D94" w:rsidRDefault="004F7FA5" w:rsidP="00362412">
      <w:pPr>
        <w:rPr>
          <w:b/>
          <w:color w:val="000000"/>
          <w:szCs w:val="24"/>
        </w:rPr>
      </w:pPr>
    </w:p>
    <w:p w14:paraId="45545E6A" w14:textId="77777777" w:rsidR="004F7FA5" w:rsidRPr="003C2D94" w:rsidRDefault="00E06644" w:rsidP="007F0BD6">
      <w:pPr>
        <w:tabs>
          <w:tab w:val="right" w:pos="9360"/>
        </w:tabs>
        <w:rPr>
          <w:color w:val="000000"/>
          <w:szCs w:val="24"/>
        </w:rPr>
      </w:pPr>
      <w:r w:rsidRPr="003C2D94">
        <w:rPr>
          <w:b/>
          <w:color w:val="000000"/>
          <w:szCs w:val="24"/>
        </w:rPr>
        <w:t>FINANCIAL MANAGEMENT</w:t>
      </w:r>
      <w:r w:rsidRPr="003C2D94">
        <w:rPr>
          <w:b/>
          <w:color w:val="000000"/>
          <w:szCs w:val="24"/>
        </w:rPr>
        <w:tab/>
        <w:t>721</w:t>
      </w:r>
      <w:r w:rsidR="00971BC0" w:rsidRPr="003C2D94">
        <w:rPr>
          <w:b/>
          <w:color w:val="000000"/>
          <w:szCs w:val="24"/>
        </w:rPr>
        <w:t>8</w:t>
      </w:r>
    </w:p>
    <w:p w14:paraId="50B6F202" w14:textId="77777777" w:rsidR="004F7FA5" w:rsidRPr="003C2D94" w:rsidRDefault="004F7FA5" w:rsidP="00362412">
      <w:pPr>
        <w:rPr>
          <w:color w:val="000000"/>
          <w:szCs w:val="24"/>
        </w:rPr>
      </w:pPr>
    </w:p>
    <w:p w14:paraId="156F06FA" w14:textId="77777777" w:rsidR="00BA1A25" w:rsidRPr="003C2D94" w:rsidRDefault="00971BC0" w:rsidP="00362412">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pPr>
      <w:r w:rsidRPr="003C2D94">
        <w:t>Federal Grant Financial Management System</w:t>
      </w:r>
    </w:p>
    <w:p w14:paraId="5F6B6CE6" w14:textId="77777777" w:rsidR="00BA1A25" w:rsidRPr="003C2D94" w:rsidRDefault="00BA1A25" w:rsidP="00362412">
      <w:pPr>
        <w:rPr>
          <w:szCs w:val="24"/>
        </w:rPr>
      </w:pPr>
    </w:p>
    <w:p w14:paraId="373DA9B8" w14:textId="77777777" w:rsidR="00971BC0" w:rsidRPr="00824E3E" w:rsidRDefault="00971BC0" w:rsidP="00362412">
      <w:pPr>
        <w:rPr>
          <w:color w:val="000000"/>
          <w:szCs w:val="24"/>
        </w:rPr>
      </w:pPr>
      <w:r w:rsidRPr="003C2D94">
        <w:rPr>
          <w:color w:val="000000"/>
          <w:szCs w:val="24"/>
        </w:rPr>
        <w:t xml:space="preserve">The </w:t>
      </w:r>
      <w:proofErr w:type="gramStart"/>
      <w:r w:rsidRPr="003C2D94">
        <w:rPr>
          <w:color w:val="000000"/>
          <w:szCs w:val="24"/>
        </w:rPr>
        <w:t>District</w:t>
      </w:r>
      <w:proofErr w:type="gramEnd"/>
      <w:r w:rsidRPr="003C2D94">
        <w:rPr>
          <w:color w:val="000000"/>
          <w:szCs w:val="24"/>
        </w:rPr>
        <w:t xml:space="preserve"> maintains a proper financial management system </w:t>
      </w:r>
      <w:proofErr w:type="gramStart"/>
      <w:r w:rsidRPr="003C2D94">
        <w:rPr>
          <w:color w:val="000000"/>
          <w:szCs w:val="24"/>
        </w:rPr>
        <w:t>in order to</w:t>
      </w:r>
      <w:proofErr w:type="gramEnd"/>
      <w:r w:rsidRPr="003C2D94">
        <w:rPr>
          <w:color w:val="000000"/>
          <w:szCs w:val="24"/>
        </w:rPr>
        <w:t xml:space="preserve"> receive both direct and state-administered grants and to expend</w:t>
      </w:r>
      <w:r w:rsidRPr="00824E3E">
        <w:rPr>
          <w:color w:val="000000"/>
          <w:szCs w:val="24"/>
        </w:rPr>
        <w:t xml:space="preserve"> funds associated with a grant award. Certain fiscal controls and procedures must be in place to ensure that all financial management system requirements are met.</w:t>
      </w:r>
      <w:r w:rsidR="00216BD3" w:rsidRPr="00824E3E">
        <w:rPr>
          <w:color w:val="000000"/>
          <w:szCs w:val="24"/>
        </w:rPr>
        <w:t xml:space="preserve"> </w:t>
      </w:r>
    </w:p>
    <w:p w14:paraId="53A4BC7A" w14:textId="77777777" w:rsidR="00971BC0" w:rsidRPr="00824E3E" w:rsidRDefault="00971BC0" w:rsidP="00362412">
      <w:pPr>
        <w:rPr>
          <w:color w:val="000000"/>
          <w:szCs w:val="24"/>
        </w:rPr>
      </w:pPr>
    </w:p>
    <w:p w14:paraId="71DF7CD8" w14:textId="77777777" w:rsidR="00971BC0" w:rsidRPr="00824E3E" w:rsidRDefault="00971BC0" w:rsidP="00362412">
      <w:pPr>
        <w:pStyle w:val="Heading2"/>
        <w:tabs>
          <w:tab w:val="clear" w:pos="8460"/>
        </w:tabs>
      </w:pPr>
      <w:r w:rsidRPr="00824E3E">
        <w:t>Idaho Financial Reporting Management System (IFARMS)</w:t>
      </w:r>
    </w:p>
    <w:p w14:paraId="25C55338" w14:textId="77777777" w:rsidR="00971BC0" w:rsidRPr="00824E3E" w:rsidRDefault="00971BC0" w:rsidP="00362412">
      <w:pPr>
        <w:rPr>
          <w:color w:val="000000"/>
          <w:szCs w:val="24"/>
        </w:rPr>
      </w:pPr>
    </w:p>
    <w:p w14:paraId="1E1662CA" w14:textId="77777777" w:rsidR="00971BC0" w:rsidRPr="00824E3E" w:rsidRDefault="00971BC0" w:rsidP="00362412">
      <w:pPr>
        <w:rPr>
          <w:color w:val="000000"/>
          <w:szCs w:val="24"/>
        </w:rPr>
      </w:pPr>
      <w:r w:rsidRPr="00824E3E">
        <w:rPr>
          <w:color w:val="000000"/>
          <w:szCs w:val="24"/>
        </w:rPr>
        <w:t xml:space="preserve">IFARMS provides the basis for complete financial and cost accounting, for the development of program budgets, and for the preparation of periodic financial reports. The uniformity of the system enables the </w:t>
      </w:r>
      <w:proofErr w:type="gramStart"/>
      <w:r w:rsidRPr="00824E3E">
        <w:rPr>
          <w:color w:val="000000"/>
          <w:szCs w:val="24"/>
        </w:rPr>
        <w:t>District</w:t>
      </w:r>
      <w:proofErr w:type="gramEnd"/>
      <w:r w:rsidRPr="00824E3E">
        <w:rPr>
          <w:color w:val="000000"/>
          <w:szCs w:val="24"/>
        </w:rPr>
        <w:t xml:space="preserve"> to fulfill state requirements and provides the flexibility to obtain program and account </w:t>
      </w:r>
      <w:proofErr w:type="gramStart"/>
      <w:r w:rsidRPr="00824E3E">
        <w:rPr>
          <w:color w:val="000000"/>
          <w:szCs w:val="24"/>
        </w:rPr>
        <w:t>detail</w:t>
      </w:r>
      <w:proofErr w:type="gramEnd"/>
      <w:r w:rsidRPr="00824E3E">
        <w:rPr>
          <w:color w:val="000000"/>
          <w:szCs w:val="24"/>
        </w:rPr>
        <w:t xml:space="preserve"> to meet management needs.</w:t>
      </w:r>
    </w:p>
    <w:p w14:paraId="5BD891E2" w14:textId="77777777" w:rsidR="00971BC0" w:rsidRPr="00824E3E" w:rsidRDefault="00971BC0" w:rsidP="00362412">
      <w:pPr>
        <w:rPr>
          <w:color w:val="000000"/>
          <w:szCs w:val="24"/>
        </w:rPr>
      </w:pPr>
    </w:p>
    <w:p w14:paraId="1E617547" w14:textId="77777777" w:rsidR="00971BC0" w:rsidRPr="00824E3E" w:rsidRDefault="00971BC0" w:rsidP="00362412">
      <w:pPr>
        <w:pStyle w:val="Heading2"/>
        <w:tabs>
          <w:tab w:val="clear" w:pos="8460"/>
        </w:tabs>
      </w:pPr>
      <w:r w:rsidRPr="00824E3E">
        <w:t>Financial Management Standards</w:t>
      </w:r>
    </w:p>
    <w:p w14:paraId="1BDCE708" w14:textId="77777777" w:rsidR="00971BC0" w:rsidRPr="00824E3E" w:rsidRDefault="00971BC0" w:rsidP="00362412"/>
    <w:p w14:paraId="0497E744" w14:textId="53964B9F" w:rsidR="00971BC0" w:rsidRPr="00824E3E" w:rsidRDefault="00971BC0" w:rsidP="00362412">
      <w:r w:rsidRPr="00824E3E">
        <w:t>The standards for financial management systems are found at 2 CFR § 200.302. The required standards include:</w:t>
      </w:r>
    </w:p>
    <w:p w14:paraId="528FC882" w14:textId="77777777" w:rsidR="00971BC0" w:rsidRPr="00824E3E" w:rsidRDefault="00971BC0" w:rsidP="00362412"/>
    <w:p w14:paraId="710C14E4" w14:textId="77777777" w:rsidR="007E03E4" w:rsidRPr="00824E3E" w:rsidRDefault="00971BC0" w:rsidP="00362412">
      <w:pPr>
        <w:numPr>
          <w:ilvl w:val="0"/>
          <w:numId w:val="14"/>
        </w:numPr>
      </w:pPr>
      <w:r w:rsidRPr="00824E3E">
        <w:rPr>
          <w:b/>
        </w:rPr>
        <w:t>Identification:</w:t>
      </w:r>
      <w:r w:rsidRPr="00824E3E">
        <w:t xml:space="preserve"> The District shall identify, in its accounts, all federal awards received and expended and the federal programs under which they wer</w:t>
      </w:r>
      <w:r w:rsidR="00D71B66" w:rsidRPr="00824E3E">
        <w:t xml:space="preserve">e received. Federal program and </w:t>
      </w:r>
      <w:r w:rsidRPr="00824E3E">
        <w:t xml:space="preserve">award identification </w:t>
      </w:r>
      <w:r w:rsidR="007E03E4" w:rsidRPr="00824E3E">
        <w:t xml:space="preserve">shall include </w:t>
      </w:r>
      <w:r w:rsidR="0050232C" w:rsidRPr="00824E3E">
        <w:t>the information described below under “Overview of the Financial Management/Accounting System.”</w:t>
      </w:r>
    </w:p>
    <w:p w14:paraId="778A5DB8" w14:textId="77777777" w:rsidR="007E03E4" w:rsidRPr="00824E3E" w:rsidRDefault="007E03E4" w:rsidP="00362412"/>
    <w:p w14:paraId="123A5575" w14:textId="77777777" w:rsidR="007E03E4" w:rsidRPr="00824E3E" w:rsidRDefault="00971BC0" w:rsidP="00362412">
      <w:pPr>
        <w:numPr>
          <w:ilvl w:val="0"/>
          <w:numId w:val="14"/>
        </w:numPr>
      </w:pPr>
      <w:r w:rsidRPr="00824E3E">
        <w:rPr>
          <w:b/>
        </w:rPr>
        <w:t>Financial Reporting:</w:t>
      </w:r>
      <w:r w:rsidRPr="00824E3E">
        <w:t xml:space="preserve"> Accurate, current, and complete disclosure of the financial results of each federal award or program will be made in accordan</w:t>
      </w:r>
      <w:r w:rsidR="00D71B66" w:rsidRPr="00824E3E">
        <w:t xml:space="preserve">ce with the financial reporting </w:t>
      </w:r>
      <w:r w:rsidRPr="00824E3E">
        <w:t>requirements set forth in the Education Department General Administrative Regulations (EDGAR).</w:t>
      </w:r>
    </w:p>
    <w:p w14:paraId="62ED157C" w14:textId="77777777" w:rsidR="007E03E4" w:rsidRPr="00824E3E" w:rsidRDefault="007E03E4" w:rsidP="00362412">
      <w:pPr>
        <w:pStyle w:val="ListParagraph"/>
        <w:rPr>
          <w:b/>
        </w:rPr>
      </w:pPr>
    </w:p>
    <w:p w14:paraId="3C5E27CA" w14:textId="77777777" w:rsidR="007E03E4" w:rsidRPr="00824E3E" w:rsidRDefault="00971BC0" w:rsidP="00362412">
      <w:pPr>
        <w:numPr>
          <w:ilvl w:val="0"/>
          <w:numId w:val="14"/>
        </w:numPr>
      </w:pPr>
      <w:r w:rsidRPr="00824E3E">
        <w:rPr>
          <w:b/>
        </w:rPr>
        <w:t xml:space="preserve">Accounting Records: </w:t>
      </w:r>
      <w:r w:rsidRPr="00824E3E">
        <w:t xml:space="preserve">The </w:t>
      </w:r>
      <w:proofErr w:type="gramStart"/>
      <w:r w:rsidRPr="00824E3E">
        <w:t>District</w:t>
      </w:r>
      <w:proofErr w:type="gramEnd"/>
      <w:r w:rsidRPr="00824E3E">
        <w:t xml:space="preserve"> shall maintain records that adequately identify the source and application of funds provided for </w:t>
      </w:r>
      <w:proofErr w:type="gramStart"/>
      <w:r w:rsidRPr="00824E3E">
        <w:t>federally-assisted</w:t>
      </w:r>
      <w:proofErr w:type="gramEnd"/>
      <w:r w:rsidRPr="00824E3E">
        <w:t xml:space="preserve"> activities. These records will contain information pertaining to grant or subgrant awards, authorizations, obligations, unobligated balances, assets, expenditur</w:t>
      </w:r>
      <w:r w:rsidR="00B9597B" w:rsidRPr="00824E3E">
        <w:t xml:space="preserve">es, income and interest, and be </w:t>
      </w:r>
      <w:r w:rsidRPr="00824E3E">
        <w:t>supported by source documentation.</w:t>
      </w:r>
      <w:r w:rsidR="00552F49" w:rsidRPr="00824E3E">
        <w:t xml:space="preserve"> </w:t>
      </w:r>
    </w:p>
    <w:p w14:paraId="03293FE3" w14:textId="77777777" w:rsidR="007E03E4" w:rsidRPr="00824E3E" w:rsidRDefault="007E03E4" w:rsidP="00362412">
      <w:pPr>
        <w:pStyle w:val="ListParagraph"/>
        <w:rPr>
          <w:b/>
        </w:rPr>
      </w:pPr>
    </w:p>
    <w:p w14:paraId="60849039" w14:textId="77777777" w:rsidR="007E03E4" w:rsidRPr="00824E3E" w:rsidRDefault="00971BC0" w:rsidP="00362412">
      <w:pPr>
        <w:numPr>
          <w:ilvl w:val="0"/>
          <w:numId w:val="14"/>
        </w:numPr>
      </w:pPr>
      <w:r w:rsidRPr="00824E3E">
        <w:rPr>
          <w:b/>
        </w:rPr>
        <w:t>Internal Controls:</w:t>
      </w:r>
      <w:r w:rsidRPr="00824E3E">
        <w:t xml:space="preserve"> Effective control and accountability </w:t>
      </w:r>
      <w:r w:rsidR="007E03E4" w:rsidRPr="00824E3E">
        <w:t>sha</w:t>
      </w:r>
      <w:r w:rsidRPr="00824E3E">
        <w:t xml:space="preserve">ll be maintained for all funds, real and personal property, and other assets. The </w:t>
      </w:r>
      <w:proofErr w:type="gramStart"/>
      <w:r w:rsidRPr="00824E3E">
        <w:t>District</w:t>
      </w:r>
      <w:proofErr w:type="gramEnd"/>
      <w:r w:rsidRPr="00824E3E">
        <w:t xml:space="preserve"> </w:t>
      </w:r>
      <w:r w:rsidR="007E03E4" w:rsidRPr="00824E3E">
        <w:t>sha</w:t>
      </w:r>
      <w:r w:rsidRPr="00824E3E">
        <w:t>ll adequately safeguard all such property and</w:t>
      </w:r>
      <w:r w:rsidR="007E03E4" w:rsidRPr="00824E3E">
        <w:t xml:space="preserve"> sha</w:t>
      </w:r>
      <w:r w:rsidRPr="00824E3E">
        <w:t xml:space="preserve">ll </w:t>
      </w:r>
      <w:proofErr w:type="gramStart"/>
      <w:r w:rsidRPr="00824E3E">
        <w:t>assure</w:t>
      </w:r>
      <w:proofErr w:type="gramEnd"/>
      <w:r w:rsidRPr="00824E3E">
        <w:t xml:space="preserve"> that it is used solely for authorized purposes.</w:t>
      </w:r>
    </w:p>
    <w:p w14:paraId="589DD3B8" w14:textId="77777777" w:rsidR="007E03E4" w:rsidRPr="00824E3E" w:rsidRDefault="007E03E4" w:rsidP="00362412">
      <w:pPr>
        <w:pStyle w:val="ListParagraph"/>
      </w:pPr>
    </w:p>
    <w:p w14:paraId="39D011BC" w14:textId="77777777" w:rsidR="00BB19E4" w:rsidRPr="00824E3E" w:rsidRDefault="00971BC0" w:rsidP="00362412">
      <w:pPr>
        <w:ind w:left="720"/>
      </w:pPr>
      <w:r w:rsidRPr="00824E3E">
        <w:t>“Internal controls” are tools to help program and financial managers achieve results and safeguard the integrity of their program. Internal controls should be designed to provide reasonable assurance that the following objectives are achieved:</w:t>
      </w:r>
    </w:p>
    <w:p w14:paraId="4026731F" w14:textId="77777777" w:rsidR="007E03E4" w:rsidRPr="00824E3E" w:rsidRDefault="00971BC0" w:rsidP="00362412">
      <w:pPr>
        <w:numPr>
          <w:ilvl w:val="0"/>
          <w:numId w:val="15"/>
        </w:numPr>
        <w:ind w:left="1440"/>
      </w:pPr>
      <w:r w:rsidRPr="00824E3E">
        <w:lastRenderedPageBreak/>
        <w:t xml:space="preserve">Effectiveness and efficiency of </w:t>
      </w:r>
      <w:proofErr w:type="gramStart"/>
      <w:r w:rsidRPr="00824E3E">
        <w:t>operations;</w:t>
      </w:r>
      <w:proofErr w:type="gramEnd"/>
    </w:p>
    <w:p w14:paraId="1E1B30D3" w14:textId="77777777" w:rsidR="007E03E4" w:rsidRPr="00824E3E" w:rsidRDefault="00971BC0" w:rsidP="00362412">
      <w:pPr>
        <w:numPr>
          <w:ilvl w:val="0"/>
          <w:numId w:val="15"/>
        </w:numPr>
        <w:ind w:left="1440"/>
      </w:pPr>
      <w:r w:rsidRPr="00824E3E">
        <w:t xml:space="preserve">Adequate safeguarding of </w:t>
      </w:r>
      <w:proofErr w:type="gramStart"/>
      <w:r w:rsidRPr="00824E3E">
        <w:t>property;</w:t>
      </w:r>
      <w:proofErr w:type="gramEnd"/>
    </w:p>
    <w:p w14:paraId="142CC9D9" w14:textId="77777777" w:rsidR="007E03E4" w:rsidRPr="00824E3E" w:rsidRDefault="00971BC0" w:rsidP="00362412">
      <w:pPr>
        <w:numPr>
          <w:ilvl w:val="0"/>
          <w:numId w:val="15"/>
        </w:numPr>
        <w:ind w:left="1440"/>
      </w:pPr>
      <w:r w:rsidRPr="00824E3E">
        <w:t xml:space="preserve">Assurance property and money is spent in accordance with </w:t>
      </w:r>
      <w:proofErr w:type="gramStart"/>
      <w:r w:rsidRPr="00824E3E">
        <w:t>gr</w:t>
      </w:r>
      <w:r w:rsidR="00BB19E4" w:rsidRPr="00824E3E">
        <w:t>ant</w:t>
      </w:r>
      <w:proofErr w:type="gramEnd"/>
      <w:r w:rsidR="00BB19E4" w:rsidRPr="00824E3E">
        <w:t xml:space="preserve"> program and to further the s</w:t>
      </w:r>
      <w:r w:rsidRPr="00824E3E">
        <w:t>elected objectives; and</w:t>
      </w:r>
    </w:p>
    <w:p w14:paraId="15485058" w14:textId="77777777" w:rsidR="00971BC0" w:rsidRPr="00824E3E" w:rsidRDefault="00971BC0" w:rsidP="00362412">
      <w:pPr>
        <w:numPr>
          <w:ilvl w:val="0"/>
          <w:numId w:val="15"/>
        </w:numPr>
        <w:ind w:left="1440"/>
      </w:pPr>
      <w:r w:rsidRPr="00824E3E">
        <w:t>Compliance with applicable laws and regulations.</w:t>
      </w:r>
    </w:p>
    <w:p w14:paraId="123EF087" w14:textId="77777777" w:rsidR="00971BC0" w:rsidRPr="00824E3E" w:rsidRDefault="00971BC0" w:rsidP="00362412">
      <w:pPr>
        <w:rPr>
          <w:color w:val="000000"/>
          <w:szCs w:val="24"/>
        </w:rPr>
      </w:pPr>
    </w:p>
    <w:p w14:paraId="139E1322" w14:textId="77777777" w:rsidR="00AD74F5" w:rsidRPr="00824E3E" w:rsidRDefault="00BB19E4" w:rsidP="00362412">
      <w:pPr>
        <w:numPr>
          <w:ilvl w:val="0"/>
          <w:numId w:val="14"/>
        </w:numPr>
        <w:rPr>
          <w:color w:val="000000"/>
          <w:szCs w:val="24"/>
        </w:rPr>
      </w:pPr>
      <w:r w:rsidRPr="00824E3E">
        <w:rPr>
          <w:b/>
          <w:color w:val="000000"/>
          <w:szCs w:val="24"/>
        </w:rPr>
        <w:t>Budget Control:</w:t>
      </w:r>
      <w:r w:rsidRPr="00824E3E">
        <w:rPr>
          <w:color w:val="000000"/>
          <w:szCs w:val="24"/>
        </w:rPr>
        <w:t xml:space="preserve"> </w:t>
      </w:r>
      <w:r w:rsidR="00971BC0" w:rsidRPr="00824E3E">
        <w:rPr>
          <w:color w:val="000000"/>
          <w:szCs w:val="24"/>
        </w:rPr>
        <w:t xml:space="preserve">Actual expenditures or outlays </w:t>
      </w:r>
      <w:r w:rsidR="00AD74F5" w:rsidRPr="00824E3E">
        <w:rPr>
          <w:color w:val="000000"/>
          <w:szCs w:val="24"/>
        </w:rPr>
        <w:t xml:space="preserve">shall be </w:t>
      </w:r>
      <w:r w:rsidR="00971BC0" w:rsidRPr="00824E3E">
        <w:rPr>
          <w:color w:val="000000"/>
          <w:szCs w:val="24"/>
        </w:rPr>
        <w:t xml:space="preserve">compared with budgeted amounts for each federal award. </w:t>
      </w:r>
    </w:p>
    <w:p w14:paraId="3250B9A6" w14:textId="77777777" w:rsidR="00AD74F5" w:rsidRPr="00824E3E" w:rsidRDefault="00AD74F5" w:rsidP="00362412">
      <w:pPr>
        <w:ind w:left="720"/>
        <w:rPr>
          <w:color w:val="000000"/>
          <w:szCs w:val="24"/>
        </w:rPr>
      </w:pPr>
    </w:p>
    <w:p w14:paraId="5DEED4EB" w14:textId="77777777" w:rsidR="00AD74F5" w:rsidRPr="00824E3E" w:rsidRDefault="00BB19E4" w:rsidP="00362412">
      <w:pPr>
        <w:numPr>
          <w:ilvl w:val="0"/>
          <w:numId w:val="14"/>
        </w:numPr>
        <w:rPr>
          <w:color w:val="000000"/>
          <w:szCs w:val="24"/>
        </w:rPr>
      </w:pPr>
      <w:r w:rsidRPr="00824E3E">
        <w:rPr>
          <w:b/>
          <w:color w:val="000000"/>
          <w:szCs w:val="24"/>
        </w:rPr>
        <w:t xml:space="preserve">Cash Management: </w:t>
      </w:r>
      <w:r w:rsidR="00971BC0" w:rsidRPr="00824E3E">
        <w:rPr>
          <w:color w:val="000000"/>
          <w:szCs w:val="24"/>
        </w:rPr>
        <w:t xml:space="preserve">The District </w:t>
      </w:r>
      <w:r w:rsidR="00AD74F5" w:rsidRPr="00824E3E">
        <w:rPr>
          <w:color w:val="000000"/>
          <w:szCs w:val="24"/>
        </w:rPr>
        <w:t>sha</w:t>
      </w:r>
      <w:r w:rsidR="00971BC0" w:rsidRPr="00824E3E">
        <w:rPr>
          <w:color w:val="000000"/>
          <w:szCs w:val="24"/>
        </w:rPr>
        <w:t>ll maintain written procedures to implement the cash managemen</w:t>
      </w:r>
      <w:r w:rsidRPr="00824E3E">
        <w:rPr>
          <w:color w:val="000000"/>
          <w:szCs w:val="24"/>
        </w:rPr>
        <w:t xml:space="preserve">t requirements found in EDGAR. See Policy 7450. </w:t>
      </w:r>
    </w:p>
    <w:p w14:paraId="2E6B1D61" w14:textId="77777777" w:rsidR="00AD74F5" w:rsidRPr="00824E3E" w:rsidRDefault="00AD74F5" w:rsidP="00362412">
      <w:pPr>
        <w:pStyle w:val="ListParagraph"/>
        <w:rPr>
          <w:b/>
          <w:color w:val="000000"/>
          <w:szCs w:val="24"/>
        </w:rPr>
      </w:pPr>
    </w:p>
    <w:p w14:paraId="5E52DC31" w14:textId="77777777" w:rsidR="00971BC0" w:rsidRPr="00824E3E" w:rsidRDefault="00BB19E4" w:rsidP="00362412">
      <w:pPr>
        <w:numPr>
          <w:ilvl w:val="0"/>
          <w:numId w:val="14"/>
        </w:numPr>
        <w:rPr>
          <w:color w:val="000000"/>
          <w:szCs w:val="24"/>
        </w:rPr>
      </w:pPr>
      <w:r w:rsidRPr="00824E3E">
        <w:rPr>
          <w:b/>
          <w:color w:val="000000"/>
          <w:szCs w:val="24"/>
        </w:rPr>
        <w:t xml:space="preserve">Allowable Costs: </w:t>
      </w:r>
      <w:r w:rsidR="00971BC0" w:rsidRPr="00824E3E">
        <w:rPr>
          <w:color w:val="000000"/>
          <w:szCs w:val="24"/>
        </w:rPr>
        <w:t xml:space="preserve">The District </w:t>
      </w:r>
      <w:r w:rsidR="00AD74F5" w:rsidRPr="00824E3E">
        <w:rPr>
          <w:color w:val="000000"/>
          <w:szCs w:val="24"/>
        </w:rPr>
        <w:t>shall</w:t>
      </w:r>
      <w:r w:rsidR="00971BC0" w:rsidRPr="00824E3E">
        <w:rPr>
          <w:color w:val="000000"/>
          <w:szCs w:val="24"/>
        </w:rPr>
        <w:t xml:space="preserve"> maintain written procedures for determining allowability of costs in accordance with EDGAR. </w:t>
      </w:r>
      <w:r w:rsidRPr="00824E3E">
        <w:rPr>
          <w:color w:val="000000"/>
          <w:szCs w:val="24"/>
        </w:rPr>
        <w:t>See Policy 7320 and Procedure 7320P.</w:t>
      </w:r>
    </w:p>
    <w:p w14:paraId="2BD6285B" w14:textId="77777777" w:rsidR="00971BC0" w:rsidRPr="00824E3E" w:rsidRDefault="00971BC0" w:rsidP="00362412">
      <w:pPr>
        <w:rPr>
          <w:color w:val="000000"/>
          <w:szCs w:val="24"/>
        </w:rPr>
      </w:pPr>
    </w:p>
    <w:p w14:paraId="51D6FBC1" w14:textId="77777777" w:rsidR="00971BC0" w:rsidRPr="00824E3E" w:rsidRDefault="00971BC0" w:rsidP="00362412">
      <w:pPr>
        <w:pStyle w:val="Heading2"/>
        <w:tabs>
          <w:tab w:val="clear" w:pos="8460"/>
        </w:tabs>
      </w:pPr>
      <w:r w:rsidRPr="00824E3E">
        <w:t>Overview of the Financial Management/Accounting System</w:t>
      </w:r>
    </w:p>
    <w:p w14:paraId="3F850D01" w14:textId="77777777" w:rsidR="00971BC0" w:rsidRPr="00824E3E" w:rsidRDefault="00971BC0" w:rsidP="00362412">
      <w:pPr>
        <w:rPr>
          <w:color w:val="000000"/>
          <w:szCs w:val="24"/>
        </w:rPr>
      </w:pPr>
    </w:p>
    <w:p w14:paraId="6E50BCCC" w14:textId="322DA4AD" w:rsidR="00971BC0" w:rsidRPr="00824E3E" w:rsidRDefault="00971BC0" w:rsidP="00362412">
      <w:pPr>
        <w:rPr>
          <w:color w:val="000000"/>
          <w:szCs w:val="24"/>
        </w:rPr>
      </w:pPr>
      <w:r w:rsidRPr="00824E3E">
        <w:rPr>
          <w:color w:val="000000"/>
          <w:szCs w:val="24"/>
        </w:rPr>
        <w:t>The District accounting system is established to present, with full disclosure, the financial position and results of the financial operations of the District in conformity with generally accepted accounting principles. The accounting system currently used is</w:t>
      </w:r>
      <w:r w:rsidR="008F0D80">
        <w:rPr>
          <w:color w:val="000000"/>
          <w:szCs w:val="24"/>
        </w:rPr>
        <w:t xml:space="preserve"> i2M</w:t>
      </w:r>
      <w:r w:rsidRPr="00824E3E">
        <w:rPr>
          <w:color w:val="000000"/>
          <w:szCs w:val="24"/>
        </w:rPr>
        <w:t>. The s</w:t>
      </w:r>
      <w:r w:rsidR="00BB19E4" w:rsidRPr="00824E3E">
        <w:rPr>
          <w:color w:val="000000"/>
          <w:szCs w:val="24"/>
        </w:rPr>
        <w:t xml:space="preserve">ystem </w:t>
      </w:r>
      <w:proofErr w:type="gramStart"/>
      <w:r w:rsidR="00BB19E4" w:rsidRPr="00824E3E">
        <w:rPr>
          <w:color w:val="000000"/>
          <w:szCs w:val="24"/>
        </w:rPr>
        <w:t>is in compliance with</w:t>
      </w:r>
      <w:proofErr w:type="gramEnd"/>
      <w:r w:rsidR="00BB19E4" w:rsidRPr="00824E3E">
        <w:rPr>
          <w:color w:val="000000"/>
          <w:szCs w:val="24"/>
        </w:rPr>
        <w:t xml:space="preserve"> IFARMS</w:t>
      </w:r>
      <w:r w:rsidRPr="00824E3E">
        <w:rPr>
          <w:color w:val="000000"/>
          <w:szCs w:val="24"/>
        </w:rPr>
        <w:t xml:space="preserve">, as required by Idaho statute. IFARMS </w:t>
      </w:r>
      <w:r w:rsidR="00BB19E4" w:rsidRPr="00824E3E">
        <w:rPr>
          <w:color w:val="000000"/>
          <w:szCs w:val="24"/>
        </w:rPr>
        <w:t xml:space="preserve">shall be </w:t>
      </w:r>
      <w:r w:rsidRPr="00824E3E">
        <w:rPr>
          <w:color w:val="000000"/>
          <w:szCs w:val="24"/>
        </w:rPr>
        <w:t xml:space="preserve">used as the basis for developing program budgets and the preparation of periodic financial reports. The District Business Manager </w:t>
      </w:r>
      <w:r w:rsidR="00BB19E4" w:rsidRPr="00824E3E">
        <w:rPr>
          <w:color w:val="000000"/>
          <w:szCs w:val="24"/>
        </w:rPr>
        <w:t xml:space="preserve">shall be </w:t>
      </w:r>
      <w:r w:rsidRPr="00824E3E">
        <w:rPr>
          <w:color w:val="000000"/>
          <w:szCs w:val="24"/>
        </w:rPr>
        <w:t xml:space="preserve">responsible for managing budgets and accounts payable. As required by 34 CFR 200.302, the District </w:t>
      </w:r>
      <w:r w:rsidR="00BB19E4" w:rsidRPr="00824E3E">
        <w:rPr>
          <w:color w:val="000000"/>
          <w:szCs w:val="24"/>
        </w:rPr>
        <w:t xml:space="preserve">shall </w:t>
      </w:r>
      <w:r w:rsidRPr="00824E3E">
        <w:rPr>
          <w:color w:val="000000"/>
          <w:szCs w:val="24"/>
        </w:rPr>
        <w:t xml:space="preserve">maintain on file award letters that include </w:t>
      </w:r>
      <w:r w:rsidR="0050232C" w:rsidRPr="00824E3E">
        <w:rPr>
          <w:color w:val="000000"/>
          <w:szCs w:val="24"/>
        </w:rPr>
        <w:t>Catalog of Federal Domestic Assistance (</w:t>
      </w:r>
      <w:r w:rsidRPr="00824E3E">
        <w:rPr>
          <w:color w:val="000000"/>
          <w:szCs w:val="24"/>
        </w:rPr>
        <w:t>CFDA</w:t>
      </w:r>
      <w:r w:rsidR="0050232C" w:rsidRPr="00824E3E">
        <w:rPr>
          <w:color w:val="000000"/>
          <w:szCs w:val="24"/>
        </w:rPr>
        <w:t>)</w:t>
      </w:r>
      <w:r w:rsidRPr="00824E3E">
        <w:rPr>
          <w:color w:val="000000"/>
          <w:szCs w:val="24"/>
        </w:rPr>
        <w:t xml:space="preserve"> title</w:t>
      </w:r>
      <w:r w:rsidR="00BB19E4" w:rsidRPr="00824E3E">
        <w:rPr>
          <w:color w:val="000000"/>
          <w:szCs w:val="24"/>
        </w:rPr>
        <w:t>s</w:t>
      </w:r>
      <w:r w:rsidRPr="00824E3E">
        <w:rPr>
          <w:color w:val="000000"/>
          <w:szCs w:val="24"/>
        </w:rPr>
        <w:t xml:space="preserve"> and number</w:t>
      </w:r>
      <w:r w:rsidR="00BB19E4" w:rsidRPr="00824E3E">
        <w:rPr>
          <w:color w:val="000000"/>
          <w:szCs w:val="24"/>
        </w:rPr>
        <w:t>s</w:t>
      </w:r>
      <w:r w:rsidRPr="00824E3E">
        <w:rPr>
          <w:color w:val="000000"/>
          <w:szCs w:val="24"/>
        </w:rPr>
        <w:t>, federal award identification number</w:t>
      </w:r>
      <w:r w:rsidR="00BB19E4" w:rsidRPr="00824E3E">
        <w:rPr>
          <w:color w:val="000000"/>
          <w:szCs w:val="24"/>
        </w:rPr>
        <w:t>s</w:t>
      </w:r>
      <w:r w:rsidRPr="00824E3E">
        <w:rPr>
          <w:color w:val="000000"/>
          <w:szCs w:val="24"/>
        </w:rPr>
        <w:t xml:space="preserve"> and year</w:t>
      </w:r>
      <w:r w:rsidR="00BB19E4" w:rsidRPr="00824E3E">
        <w:rPr>
          <w:color w:val="000000"/>
          <w:szCs w:val="24"/>
        </w:rPr>
        <w:t>s</w:t>
      </w:r>
      <w:r w:rsidRPr="00824E3E">
        <w:rPr>
          <w:color w:val="000000"/>
          <w:szCs w:val="24"/>
        </w:rPr>
        <w:t>, name</w:t>
      </w:r>
      <w:r w:rsidR="00BB19E4" w:rsidRPr="00824E3E">
        <w:rPr>
          <w:color w:val="000000"/>
          <w:szCs w:val="24"/>
        </w:rPr>
        <w:t>s</w:t>
      </w:r>
      <w:r w:rsidRPr="00824E3E">
        <w:rPr>
          <w:color w:val="000000"/>
          <w:szCs w:val="24"/>
        </w:rPr>
        <w:t xml:space="preserve"> of the federal awarding agenc</w:t>
      </w:r>
      <w:r w:rsidR="00BB19E4" w:rsidRPr="00824E3E">
        <w:rPr>
          <w:color w:val="000000"/>
          <w:szCs w:val="24"/>
        </w:rPr>
        <w:t>ies</w:t>
      </w:r>
      <w:r w:rsidRPr="00824E3E">
        <w:rPr>
          <w:color w:val="000000"/>
          <w:szCs w:val="24"/>
        </w:rPr>
        <w:t>, and the name of the State Department of Education (the pass-through entity), for each federal award. The funds are given unique identification numbers in the IFARMS system.</w:t>
      </w:r>
    </w:p>
    <w:p w14:paraId="2A67CB5B" w14:textId="77777777" w:rsidR="00971BC0" w:rsidRPr="00824E3E" w:rsidRDefault="00971BC0" w:rsidP="00362412">
      <w:pPr>
        <w:rPr>
          <w:color w:val="000000"/>
          <w:szCs w:val="24"/>
        </w:rPr>
      </w:pPr>
    </w:p>
    <w:p w14:paraId="6AF1359A" w14:textId="77777777" w:rsidR="00971BC0" w:rsidRPr="00824E3E" w:rsidRDefault="00971BC0" w:rsidP="00362412">
      <w:pPr>
        <w:rPr>
          <w:color w:val="000000"/>
          <w:szCs w:val="24"/>
        </w:rPr>
      </w:pPr>
      <w:r w:rsidRPr="00824E3E">
        <w:rPr>
          <w:color w:val="000000"/>
          <w:szCs w:val="24"/>
        </w:rPr>
        <w:t xml:space="preserve">The Business Manager </w:t>
      </w:r>
      <w:r w:rsidR="00960716" w:rsidRPr="00824E3E">
        <w:rPr>
          <w:color w:val="000000"/>
          <w:szCs w:val="24"/>
        </w:rPr>
        <w:t>shall be</w:t>
      </w:r>
      <w:r w:rsidRPr="00824E3E">
        <w:rPr>
          <w:color w:val="000000"/>
          <w:szCs w:val="24"/>
        </w:rPr>
        <w:t xml:space="preserve"> responsible for preparing financial reports, as required </w:t>
      </w:r>
      <w:proofErr w:type="gramStart"/>
      <w:r w:rsidRPr="00824E3E">
        <w:rPr>
          <w:color w:val="000000"/>
          <w:szCs w:val="24"/>
        </w:rPr>
        <w:t>for</w:t>
      </w:r>
      <w:proofErr w:type="gramEnd"/>
      <w:r w:rsidRPr="00824E3E">
        <w:rPr>
          <w:color w:val="000000"/>
          <w:szCs w:val="24"/>
        </w:rPr>
        <w:t xml:space="preserve"> local, state</w:t>
      </w:r>
      <w:r w:rsidR="0050232C" w:rsidRPr="00824E3E">
        <w:rPr>
          <w:color w:val="000000"/>
          <w:szCs w:val="24"/>
        </w:rPr>
        <w:t>,</w:t>
      </w:r>
      <w:r w:rsidRPr="00824E3E">
        <w:rPr>
          <w:color w:val="000000"/>
          <w:szCs w:val="24"/>
        </w:rPr>
        <w:t xml:space="preserve"> and federal agencies, for review and approval by the Board of Trustees. The financial reports shall reflect the financial activity and status of the District. These </w:t>
      </w:r>
      <w:proofErr w:type="gramStart"/>
      <w:r w:rsidRPr="00824E3E">
        <w:rPr>
          <w:color w:val="000000"/>
          <w:szCs w:val="24"/>
        </w:rPr>
        <w:t xml:space="preserve">reports </w:t>
      </w:r>
      <w:r w:rsidR="00960716" w:rsidRPr="00824E3E">
        <w:rPr>
          <w:color w:val="000000"/>
          <w:szCs w:val="24"/>
        </w:rPr>
        <w:t>sha</w:t>
      </w:r>
      <w:r w:rsidRPr="00824E3E">
        <w:rPr>
          <w:color w:val="000000"/>
          <w:szCs w:val="24"/>
        </w:rPr>
        <w:t>ll</w:t>
      </w:r>
      <w:proofErr w:type="gramEnd"/>
      <w:r w:rsidRPr="00824E3E">
        <w:rPr>
          <w:color w:val="000000"/>
          <w:szCs w:val="24"/>
        </w:rPr>
        <w:t xml:space="preserve"> include monthly and cumulative expenditures, program budgets</w:t>
      </w:r>
      <w:r w:rsidR="003E6E78" w:rsidRPr="00824E3E">
        <w:rPr>
          <w:color w:val="000000"/>
          <w:szCs w:val="24"/>
        </w:rPr>
        <w:t>,</w:t>
      </w:r>
      <w:r w:rsidRPr="00824E3E">
        <w:rPr>
          <w:color w:val="000000"/>
          <w:szCs w:val="24"/>
        </w:rPr>
        <w:t xml:space="preserve"> and balances remaining.</w:t>
      </w:r>
    </w:p>
    <w:p w14:paraId="42A24317" w14:textId="77777777" w:rsidR="00971BC0" w:rsidRPr="00824E3E" w:rsidRDefault="00971BC0" w:rsidP="00362412">
      <w:pPr>
        <w:rPr>
          <w:color w:val="000000"/>
          <w:szCs w:val="24"/>
        </w:rPr>
      </w:pPr>
    </w:p>
    <w:p w14:paraId="65F4A3CB" w14:textId="77777777" w:rsidR="00971BC0" w:rsidRPr="00824E3E" w:rsidRDefault="00971BC0" w:rsidP="00362412">
      <w:pPr>
        <w:pStyle w:val="Heading2"/>
        <w:tabs>
          <w:tab w:val="clear" w:pos="8460"/>
        </w:tabs>
      </w:pPr>
      <w:r w:rsidRPr="00824E3E">
        <w:t>Budgeting</w:t>
      </w:r>
    </w:p>
    <w:p w14:paraId="753C85CC" w14:textId="77777777" w:rsidR="00971BC0" w:rsidRPr="00824E3E" w:rsidRDefault="00971BC0" w:rsidP="00362412">
      <w:pPr>
        <w:rPr>
          <w:color w:val="000000"/>
          <w:szCs w:val="24"/>
        </w:rPr>
      </w:pPr>
    </w:p>
    <w:p w14:paraId="2DE5E842" w14:textId="77777777" w:rsidR="00971BC0" w:rsidRPr="00824E3E" w:rsidRDefault="00971BC0" w:rsidP="00362412">
      <w:pPr>
        <w:rPr>
          <w:color w:val="000000"/>
          <w:szCs w:val="24"/>
        </w:rPr>
      </w:pPr>
      <w:r w:rsidRPr="00824E3E">
        <w:rPr>
          <w:b/>
          <w:color w:val="000000"/>
          <w:szCs w:val="24"/>
        </w:rPr>
        <w:t>The Planning Phase: Meetings and Discussions</w:t>
      </w:r>
      <w:r w:rsidR="008B3CDB" w:rsidRPr="00824E3E">
        <w:rPr>
          <w:b/>
          <w:color w:val="000000"/>
          <w:szCs w:val="24"/>
        </w:rPr>
        <w:t xml:space="preserve">: </w:t>
      </w:r>
      <w:r w:rsidRPr="00824E3E">
        <w:rPr>
          <w:b/>
          <w:color w:val="000000"/>
          <w:szCs w:val="24"/>
        </w:rPr>
        <w:t>Before Receiving the Grant Award Notice (GAN):</w:t>
      </w:r>
      <w:r w:rsidR="00216BD3" w:rsidRPr="00824E3E">
        <w:rPr>
          <w:color w:val="000000"/>
          <w:szCs w:val="24"/>
        </w:rPr>
        <w:t xml:space="preserve"> </w:t>
      </w:r>
      <w:r w:rsidRPr="00824E3E">
        <w:rPr>
          <w:color w:val="000000"/>
          <w:szCs w:val="24"/>
        </w:rPr>
        <w:t xml:space="preserve">The Superintendent, assisted by the Business Manager, </w:t>
      </w:r>
      <w:r w:rsidR="00362B01" w:rsidRPr="00824E3E">
        <w:rPr>
          <w:color w:val="000000"/>
          <w:szCs w:val="24"/>
        </w:rPr>
        <w:t>shall be</w:t>
      </w:r>
      <w:r w:rsidRPr="00824E3E">
        <w:rPr>
          <w:color w:val="000000"/>
          <w:szCs w:val="24"/>
        </w:rPr>
        <w:t xml:space="preserve"> responsible for initial </w:t>
      </w:r>
      <w:r w:rsidR="008B3CDB" w:rsidRPr="00824E3E">
        <w:rPr>
          <w:color w:val="000000"/>
          <w:szCs w:val="24"/>
        </w:rPr>
        <w:t xml:space="preserve">federal grant </w:t>
      </w:r>
      <w:r w:rsidRPr="00824E3E">
        <w:rPr>
          <w:color w:val="000000"/>
          <w:szCs w:val="24"/>
        </w:rPr>
        <w:t xml:space="preserve">budget development. Initial budget development </w:t>
      </w:r>
      <w:r w:rsidR="00362B01" w:rsidRPr="00824E3E">
        <w:rPr>
          <w:color w:val="000000"/>
          <w:szCs w:val="24"/>
        </w:rPr>
        <w:t>sha</w:t>
      </w:r>
      <w:r w:rsidRPr="00824E3E">
        <w:rPr>
          <w:color w:val="000000"/>
          <w:szCs w:val="24"/>
        </w:rPr>
        <w:t xml:space="preserve">ll be based upon estimates of federal program award amounts as provided by the State Department of Education, as well as input from program and administrative staff with respect to individual program staff needs, number and assignments of paraprofessionals relative to program allocations, and </w:t>
      </w:r>
      <w:r w:rsidR="003E6E78" w:rsidRPr="00824E3E">
        <w:rPr>
          <w:color w:val="000000"/>
          <w:szCs w:val="24"/>
        </w:rPr>
        <w:t>need for instructional supplies and</w:t>
      </w:r>
      <w:r w:rsidRPr="00824E3E">
        <w:rPr>
          <w:color w:val="000000"/>
          <w:szCs w:val="24"/>
        </w:rPr>
        <w:t xml:space="preserve"> equipment. The primary considerations of initial budget development shall be the educational needs of students and the availability of existing District resources for meeting these needs.</w:t>
      </w:r>
    </w:p>
    <w:p w14:paraId="680BFD46" w14:textId="77777777" w:rsidR="00971BC0" w:rsidRPr="00824E3E" w:rsidRDefault="00971BC0" w:rsidP="00362412">
      <w:pPr>
        <w:rPr>
          <w:color w:val="000000"/>
          <w:szCs w:val="24"/>
        </w:rPr>
      </w:pPr>
    </w:p>
    <w:p w14:paraId="2F004358" w14:textId="77777777" w:rsidR="00971BC0" w:rsidRPr="00824E3E" w:rsidRDefault="00971BC0" w:rsidP="00362412">
      <w:pPr>
        <w:rPr>
          <w:color w:val="000000"/>
          <w:szCs w:val="24"/>
        </w:rPr>
      </w:pPr>
      <w:r w:rsidRPr="00824E3E">
        <w:rPr>
          <w:color w:val="000000"/>
          <w:szCs w:val="24"/>
        </w:rPr>
        <w:lastRenderedPageBreak/>
        <w:t>Budgets shall be prepared and presented in a format that clearly identifies revenue sources and amounts and budgeted expenditures</w:t>
      </w:r>
      <w:r w:rsidR="008B3CDB" w:rsidRPr="00824E3E">
        <w:rPr>
          <w:color w:val="000000"/>
          <w:szCs w:val="24"/>
        </w:rPr>
        <w:t>,</w:t>
      </w:r>
      <w:r w:rsidRPr="00824E3E">
        <w:rPr>
          <w:color w:val="000000"/>
          <w:szCs w:val="24"/>
        </w:rPr>
        <w:t xml:space="preserve"> in accordance with IFARMS accounting codes</w:t>
      </w:r>
      <w:r w:rsidR="008B3CDB" w:rsidRPr="00824E3E">
        <w:rPr>
          <w:color w:val="000000"/>
          <w:szCs w:val="24"/>
        </w:rPr>
        <w:t>,</w:t>
      </w:r>
      <w:r w:rsidRPr="00824E3E">
        <w:rPr>
          <w:color w:val="000000"/>
          <w:szCs w:val="24"/>
        </w:rPr>
        <w:t xml:space="preserve"> and shall be open for public inspection.</w:t>
      </w:r>
    </w:p>
    <w:p w14:paraId="38244370" w14:textId="77777777" w:rsidR="00971BC0" w:rsidRPr="00824E3E" w:rsidRDefault="00971BC0" w:rsidP="00362412">
      <w:pPr>
        <w:rPr>
          <w:color w:val="000000"/>
          <w:szCs w:val="24"/>
        </w:rPr>
      </w:pPr>
    </w:p>
    <w:p w14:paraId="623BE991" w14:textId="77777777" w:rsidR="00971BC0" w:rsidRPr="00824E3E" w:rsidRDefault="00971BC0" w:rsidP="00362412">
      <w:pPr>
        <w:rPr>
          <w:color w:val="000000"/>
          <w:szCs w:val="24"/>
        </w:rPr>
      </w:pPr>
      <w:r w:rsidRPr="00824E3E">
        <w:rPr>
          <w:color w:val="000000"/>
          <w:szCs w:val="24"/>
        </w:rPr>
        <w:t xml:space="preserve">The Superintendent </w:t>
      </w:r>
      <w:r w:rsidR="00362B01" w:rsidRPr="00824E3E">
        <w:rPr>
          <w:color w:val="000000"/>
          <w:szCs w:val="24"/>
        </w:rPr>
        <w:t>sha</w:t>
      </w:r>
      <w:r w:rsidRPr="00824E3E">
        <w:rPr>
          <w:color w:val="000000"/>
          <w:szCs w:val="24"/>
        </w:rPr>
        <w:t xml:space="preserve">ll present the proposed budget to the Board for final approval </w:t>
      </w:r>
      <w:r w:rsidR="008B3CDB" w:rsidRPr="00824E3E">
        <w:rPr>
          <w:color w:val="000000"/>
          <w:szCs w:val="24"/>
        </w:rPr>
        <w:t xml:space="preserve">of </w:t>
      </w:r>
      <w:r w:rsidRPr="00824E3E">
        <w:rPr>
          <w:color w:val="000000"/>
          <w:szCs w:val="24"/>
        </w:rPr>
        <w:t xml:space="preserve">the budget and the policies reflected therein, such as proposed changes or additions to instructional programs and proposed salary schedules. Consideration of the proposed budget </w:t>
      </w:r>
      <w:proofErr w:type="gramStart"/>
      <w:r w:rsidRPr="00824E3E">
        <w:rPr>
          <w:color w:val="000000"/>
          <w:szCs w:val="24"/>
        </w:rPr>
        <w:t>shall</w:t>
      </w:r>
      <w:proofErr w:type="gramEnd"/>
      <w:r w:rsidRPr="00824E3E">
        <w:rPr>
          <w:color w:val="000000"/>
          <w:szCs w:val="24"/>
        </w:rPr>
        <w:t xml:space="preserve"> take place </w:t>
      </w:r>
      <w:proofErr w:type="gramStart"/>
      <w:r w:rsidRPr="00824E3E">
        <w:rPr>
          <w:color w:val="000000"/>
          <w:szCs w:val="24"/>
        </w:rPr>
        <w:t>in</w:t>
      </w:r>
      <w:proofErr w:type="gramEnd"/>
      <w:r w:rsidRPr="00824E3E">
        <w:rPr>
          <w:color w:val="000000"/>
          <w:szCs w:val="24"/>
        </w:rPr>
        <w:t xml:space="preserve"> an open meeting with </w:t>
      </w:r>
      <w:proofErr w:type="gramStart"/>
      <w:r w:rsidRPr="00824E3E">
        <w:rPr>
          <w:color w:val="000000"/>
          <w:szCs w:val="24"/>
        </w:rPr>
        <w:t>opportunity</w:t>
      </w:r>
      <w:proofErr w:type="gramEnd"/>
      <w:r w:rsidRPr="00824E3E">
        <w:rPr>
          <w:color w:val="000000"/>
          <w:szCs w:val="24"/>
        </w:rPr>
        <w:t xml:space="preserve"> for public </w:t>
      </w:r>
      <w:proofErr w:type="gramStart"/>
      <w:r w:rsidRPr="00824E3E">
        <w:rPr>
          <w:color w:val="000000"/>
          <w:szCs w:val="24"/>
        </w:rPr>
        <w:t>comment</w:t>
      </w:r>
      <w:proofErr w:type="gramEnd"/>
      <w:r w:rsidRPr="00824E3E">
        <w:rPr>
          <w:color w:val="000000"/>
          <w:szCs w:val="24"/>
        </w:rPr>
        <w:t>. The approved budget shall be included in the minutes of the Board as documentation of its acceptance and approval.</w:t>
      </w:r>
    </w:p>
    <w:p w14:paraId="2F7C3D43" w14:textId="77777777" w:rsidR="00971BC0" w:rsidRPr="00824E3E" w:rsidRDefault="00971BC0" w:rsidP="00362412">
      <w:pPr>
        <w:rPr>
          <w:color w:val="000000"/>
          <w:szCs w:val="24"/>
        </w:rPr>
      </w:pPr>
      <w:r w:rsidRPr="00824E3E">
        <w:rPr>
          <w:color w:val="000000"/>
          <w:szCs w:val="24"/>
        </w:rPr>
        <w:t xml:space="preserve"> </w:t>
      </w:r>
    </w:p>
    <w:p w14:paraId="4C470829" w14:textId="77777777" w:rsidR="00971BC0" w:rsidRPr="00824E3E" w:rsidRDefault="00971BC0" w:rsidP="00362412">
      <w:pPr>
        <w:rPr>
          <w:color w:val="000000"/>
          <w:szCs w:val="24"/>
        </w:rPr>
      </w:pPr>
      <w:r w:rsidRPr="00824E3E">
        <w:rPr>
          <w:b/>
          <w:color w:val="000000"/>
          <w:szCs w:val="24"/>
        </w:rPr>
        <w:t>After Receiving the GAN</w:t>
      </w:r>
      <w:r w:rsidR="002D277B" w:rsidRPr="00824E3E">
        <w:rPr>
          <w:b/>
          <w:color w:val="000000"/>
          <w:szCs w:val="24"/>
        </w:rPr>
        <w:t>:</w:t>
      </w:r>
      <w:r w:rsidR="002D277B" w:rsidRPr="00824E3E">
        <w:rPr>
          <w:color w:val="000000"/>
          <w:szCs w:val="24"/>
        </w:rPr>
        <w:t xml:space="preserve"> </w:t>
      </w:r>
      <w:r w:rsidRPr="00824E3E">
        <w:rPr>
          <w:color w:val="000000"/>
          <w:szCs w:val="24"/>
        </w:rPr>
        <w:t>If the Superintendent determines that final program allocations necessitate r</w:t>
      </w:r>
      <w:r w:rsidR="002D277B" w:rsidRPr="00824E3E">
        <w:rPr>
          <w:color w:val="000000"/>
          <w:szCs w:val="24"/>
        </w:rPr>
        <w:t xml:space="preserve">evisions to program budgets, he or </w:t>
      </w:r>
      <w:r w:rsidRPr="00824E3E">
        <w:rPr>
          <w:color w:val="000000"/>
          <w:szCs w:val="24"/>
        </w:rPr>
        <w:t>she, assisted by the Business Manager with input from federal programs staff, shall discuss, review</w:t>
      </w:r>
      <w:r w:rsidR="002D277B" w:rsidRPr="00824E3E">
        <w:rPr>
          <w:color w:val="000000"/>
          <w:szCs w:val="24"/>
        </w:rPr>
        <w:t>,</w:t>
      </w:r>
      <w:r w:rsidRPr="00824E3E">
        <w:rPr>
          <w:color w:val="000000"/>
          <w:szCs w:val="24"/>
        </w:rPr>
        <w:t xml:space="preserve"> and propose budget revisions. If proposed revisions require amendment proposals, the Superintendent will follow protocols of the amendment process.</w:t>
      </w:r>
    </w:p>
    <w:p w14:paraId="5C10D80C" w14:textId="77777777" w:rsidR="00971BC0" w:rsidRPr="00824E3E" w:rsidRDefault="00971BC0" w:rsidP="00362412">
      <w:pPr>
        <w:rPr>
          <w:color w:val="000000"/>
          <w:szCs w:val="24"/>
        </w:rPr>
      </w:pPr>
    </w:p>
    <w:p w14:paraId="0D3D2552" w14:textId="77777777" w:rsidR="00971BC0" w:rsidRPr="00824E3E" w:rsidRDefault="00971BC0" w:rsidP="00362412">
      <w:pPr>
        <w:rPr>
          <w:b/>
          <w:color w:val="000000"/>
          <w:szCs w:val="24"/>
        </w:rPr>
      </w:pPr>
      <w:r w:rsidRPr="00824E3E">
        <w:rPr>
          <w:b/>
          <w:color w:val="000000"/>
          <w:szCs w:val="24"/>
        </w:rPr>
        <w:t>Amending the Budget</w:t>
      </w:r>
      <w:r w:rsidR="002D277B" w:rsidRPr="00824E3E">
        <w:rPr>
          <w:b/>
          <w:color w:val="000000"/>
          <w:szCs w:val="24"/>
        </w:rPr>
        <w:t xml:space="preserve">: </w:t>
      </w:r>
      <w:r w:rsidRPr="00824E3E">
        <w:rPr>
          <w:color w:val="000000"/>
          <w:szCs w:val="24"/>
        </w:rPr>
        <w:t xml:space="preserve">The Superintendent </w:t>
      </w:r>
      <w:r w:rsidR="00362B01" w:rsidRPr="00824E3E">
        <w:rPr>
          <w:color w:val="000000"/>
          <w:szCs w:val="24"/>
        </w:rPr>
        <w:t>sha</w:t>
      </w:r>
      <w:r w:rsidRPr="00824E3E">
        <w:rPr>
          <w:color w:val="000000"/>
          <w:szCs w:val="24"/>
        </w:rPr>
        <w:t xml:space="preserve">ll review and approve any necessary budget amendments and </w:t>
      </w:r>
      <w:r w:rsidR="00362B01" w:rsidRPr="00824E3E">
        <w:rPr>
          <w:color w:val="000000"/>
          <w:szCs w:val="24"/>
        </w:rPr>
        <w:t>sha</w:t>
      </w:r>
      <w:r w:rsidRPr="00824E3E">
        <w:rPr>
          <w:color w:val="000000"/>
          <w:szCs w:val="24"/>
        </w:rPr>
        <w:t xml:space="preserve">ll submit those amendments to the Board at least seven days in advance of the meeting at which the amendment will be considered. The Board shall have final approval of the amended budget and consideration of the proposed budget shall take place in an open meeting with </w:t>
      </w:r>
      <w:proofErr w:type="gramStart"/>
      <w:r w:rsidRPr="00824E3E">
        <w:rPr>
          <w:color w:val="000000"/>
          <w:szCs w:val="24"/>
        </w:rPr>
        <w:t>opportunity</w:t>
      </w:r>
      <w:proofErr w:type="gramEnd"/>
      <w:r w:rsidRPr="00824E3E">
        <w:rPr>
          <w:color w:val="000000"/>
          <w:szCs w:val="24"/>
        </w:rPr>
        <w:t xml:space="preserve"> for public comment. The approved amended budget shall be included in the minutes of the Board of Trustees as documentation of its acceptance and approval.</w:t>
      </w:r>
    </w:p>
    <w:p w14:paraId="7DCD6FE9" w14:textId="77777777" w:rsidR="00971BC0" w:rsidRPr="00824E3E" w:rsidRDefault="00971BC0" w:rsidP="00362412">
      <w:pPr>
        <w:rPr>
          <w:color w:val="000000"/>
          <w:szCs w:val="24"/>
        </w:rPr>
      </w:pPr>
    </w:p>
    <w:p w14:paraId="4D4B3588" w14:textId="77777777" w:rsidR="00971BC0" w:rsidRPr="00824E3E" w:rsidRDefault="00971BC0" w:rsidP="00362412">
      <w:pPr>
        <w:rPr>
          <w:b/>
          <w:color w:val="000000"/>
          <w:szCs w:val="24"/>
        </w:rPr>
      </w:pPr>
      <w:r w:rsidRPr="00824E3E">
        <w:rPr>
          <w:b/>
          <w:color w:val="000000"/>
          <w:szCs w:val="24"/>
        </w:rPr>
        <w:t>Budget Control</w:t>
      </w:r>
      <w:r w:rsidR="002D277B" w:rsidRPr="00824E3E">
        <w:rPr>
          <w:b/>
          <w:color w:val="000000"/>
          <w:szCs w:val="24"/>
        </w:rPr>
        <w:t xml:space="preserve">: </w:t>
      </w:r>
      <w:r w:rsidRPr="00824E3E">
        <w:rPr>
          <w:color w:val="000000"/>
          <w:szCs w:val="24"/>
        </w:rPr>
        <w:t xml:space="preserve">The Business Manager </w:t>
      </w:r>
      <w:r w:rsidR="005367A8" w:rsidRPr="00824E3E">
        <w:rPr>
          <w:color w:val="000000"/>
          <w:szCs w:val="24"/>
        </w:rPr>
        <w:t>sha</w:t>
      </w:r>
      <w:r w:rsidRPr="00824E3E">
        <w:rPr>
          <w:color w:val="000000"/>
          <w:szCs w:val="24"/>
        </w:rPr>
        <w:t>ll prepare monthly financial reports that monitor budget performance by comparing actual to budge</w:t>
      </w:r>
      <w:r w:rsidR="002D277B" w:rsidRPr="00824E3E">
        <w:rPr>
          <w:color w:val="000000"/>
          <w:szCs w:val="24"/>
        </w:rPr>
        <w:t xml:space="preserve">ted revenues and expenditures. </w:t>
      </w:r>
      <w:r w:rsidRPr="00824E3E">
        <w:rPr>
          <w:color w:val="000000"/>
          <w:szCs w:val="24"/>
        </w:rPr>
        <w:t>Monthly financial reports indicate budgeted amounts, mont</w:t>
      </w:r>
      <w:r w:rsidR="002D277B" w:rsidRPr="00824E3E">
        <w:rPr>
          <w:color w:val="000000"/>
          <w:szCs w:val="24"/>
        </w:rPr>
        <w:t xml:space="preserve">hly </w:t>
      </w:r>
      <w:proofErr w:type="gramStart"/>
      <w:r w:rsidR="002D277B" w:rsidRPr="00824E3E">
        <w:rPr>
          <w:color w:val="000000"/>
          <w:szCs w:val="24"/>
        </w:rPr>
        <w:t>expenditures</w:t>
      </w:r>
      <w:proofErr w:type="gramEnd"/>
      <w:r w:rsidR="002D277B" w:rsidRPr="00824E3E">
        <w:rPr>
          <w:color w:val="000000"/>
          <w:szCs w:val="24"/>
        </w:rPr>
        <w:t>, year-to-</w:t>
      </w:r>
      <w:proofErr w:type="gramStart"/>
      <w:r w:rsidR="002D277B" w:rsidRPr="00824E3E">
        <w:rPr>
          <w:color w:val="000000"/>
          <w:szCs w:val="24"/>
        </w:rPr>
        <w:t>date-</w:t>
      </w:r>
      <w:r w:rsidRPr="00824E3E">
        <w:rPr>
          <w:color w:val="000000"/>
          <w:szCs w:val="24"/>
        </w:rPr>
        <w:t>expenditures</w:t>
      </w:r>
      <w:proofErr w:type="gramEnd"/>
      <w:r w:rsidRPr="00824E3E">
        <w:rPr>
          <w:color w:val="000000"/>
          <w:szCs w:val="24"/>
        </w:rPr>
        <w:t xml:space="preserve"> a</w:t>
      </w:r>
      <w:r w:rsidR="005367A8" w:rsidRPr="00824E3E">
        <w:rPr>
          <w:color w:val="000000"/>
          <w:szCs w:val="24"/>
        </w:rPr>
        <w:t xml:space="preserve">nd percentage of budget spent. </w:t>
      </w:r>
      <w:r w:rsidRPr="00824E3E">
        <w:rPr>
          <w:color w:val="000000"/>
          <w:szCs w:val="24"/>
        </w:rPr>
        <w:t xml:space="preserve">The Superintendent </w:t>
      </w:r>
      <w:r w:rsidR="005367A8" w:rsidRPr="00824E3E">
        <w:rPr>
          <w:color w:val="000000"/>
          <w:szCs w:val="24"/>
        </w:rPr>
        <w:t xml:space="preserve">shall </w:t>
      </w:r>
      <w:r w:rsidRPr="00824E3E">
        <w:rPr>
          <w:color w:val="000000"/>
          <w:szCs w:val="24"/>
        </w:rPr>
        <w:t>review these reports for the preceding month prior to presentation to the Board.</w:t>
      </w:r>
      <w:r w:rsidR="00216BD3" w:rsidRPr="00824E3E">
        <w:rPr>
          <w:color w:val="000000"/>
          <w:szCs w:val="24"/>
        </w:rPr>
        <w:t xml:space="preserve"> </w:t>
      </w:r>
    </w:p>
    <w:p w14:paraId="59516DDC" w14:textId="77777777" w:rsidR="002D277B" w:rsidRPr="00824E3E" w:rsidRDefault="002D277B" w:rsidP="00362412">
      <w:pPr>
        <w:rPr>
          <w:color w:val="000000"/>
          <w:szCs w:val="24"/>
        </w:rPr>
      </w:pPr>
    </w:p>
    <w:p w14:paraId="23F06764" w14:textId="77777777" w:rsidR="00971BC0" w:rsidRPr="00824E3E" w:rsidRDefault="00971BC0" w:rsidP="00362412">
      <w:pPr>
        <w:pStyle w:val="Heading2"/>
        <w:tabs>
          <w:tab w:val="clear" w:pos="8460"/>
        </w:tabs>
      </w:pPr>
      <w:r w:rsidRPr="00824E3E">
        <w:t>Accounting Records</w:t>
      </w:r>
    </w:p>
    <w:p w14:paraId="58BB3255" w14:textId="77777777" w:rsidR="00971BC0" w:rsidRPr="00824E3E" w:rsidRDefault="00971BC0" w:rsidP="00362412">
      <w:pPr>
        <w:rPr>
          <w:color w:val="000000"/>
          <w:szCs w:val="24"/>
        </w:rPr>
      </w:pPr>
    </w:p>
    <w:p w14:paraId="2086B9E7" w14:textId="06F76E71" w:rsidR="00971BC0" w:rsidRPr="00824E3E" w:rsidRDefault="00971BC0" w:rsidP="00362412">
      <w:pPr>
        <w:rPr>
          <w:color w:val="000000"/>
          <w:szCs w:val="24"/>
        </w:rPr>
      </w:pPr>
      <w:r w:rsidRPr="00824E3E">
        <w:rPr>
          <w:color w:val="000000"/>
          <w:szCs w:val="24"/>
        </w:rPr>
        <w:t xml:space="preserve">The Business Manager </w:t>
      </w:r>
      <w:r w:rsidR="002D277B" w:rsidRPr="00824E3E">
        <w:rPr>
          <w:color w:val="000000"/>
          <w:szCs w:val="24"/>
        </w:rPr>
        <w:t>shall be</w:t>
      </w:r>
      <w:r w:rsidRPr="00824E3E">
        <w:rPr>
          <w:color w:val="000000"/>
          <w:szCs w:val="24"/>
        </w:rPr>
        <w:t xml:space="preserve"> responsible for the maintenance of accounting records.</w:t>
      </w:r>
      <w:r w:rsidR="00216BD3" w:rsidRPr="00824E3E">
        <w:rPr>
          <w:color w:val="000000"/>
          <w:szCs w:val="24"/>
        </w:rPr>
        <w:t xml:space="preserve"> </w:t>
      </w:r>
      <w:r w:rsidRPr="00824E3E">
        <w:rPr>
          <w:color w:val="000000"/>
          <w:szCs w:val="24"/>
        </w:rPr>
        <w:t>Electronic accounting records are maintained in the</w:t>
      </w:r>
      <w:r w:rsidR="00734330">
        <w:rPr>
          <w:color w:val="000000"/>
          <w:szCs w:val="24"/>
        </w:rPr>
        <w:t xml:space="preserve"> i2M</w:t>
      </w:r>
      <w:r w:rsidR="005367A8" w:rsidRPr="00824E3E">
        <w:rPr>
          <w:color w:val="000000"/>
          <w:szCs w:val="24"/>
        </w:rPr>
        <w:t>,</w:t>
      </w:r>
      <w:r w:rsidRPr="00824E3E">
        <w:rPr>
          <w:color w:val="000000"/>
          <w:szCs w:val="24"/>
        </w:rPr>
        <w:t xml:space="preserve"> and paper records are maintained on </w:t>
      </w:r>
      <w:proofErr w:type="gramStart"/>
      <w:r w:rsidRPr="00824E3E">
        <w:rPr>
          <w:color w:val="000000"/>
          <w:szCs w:val="24"/>
        </w:rPr>
        <w:t>file</w:t>
      </w:r>
      <w:proofErr w:type="gramEnd"/>
      <w:r w:rsidRPr="00824E3E">
        <w:rPr>
          <w:color w:val="000000"/>
          <w:szCs w:val="24"/>
        </w:rPr>
        <w:t xml:space="preserve"> in the </w:t>
      </w:r>
      <w:proofErr w:type="gramStart"/>
      <w:r w:rsidRPr="00824E3E">
        <w:rPr>
          <w:color w:val="000000"/>
          <w:szCs w:val="24"/>
        </w:rPr>
        <w:t>District</w:t>
      </w:r>
      <w:proofErr w:type="gramEnd"/>
      <w:r w:rsidRPr="00824E3E">
        <w:rPr>
          <w:color w:val="000000"/>
          <w:szCs w:val="24"/>
        </w:rPr>
        <w:t xml:space="preserve"> office. All accounting records </w:t>
      </w:r>
      <w:r w:rsidR="005367A8" w:rsidRPr="00824E3E">
        <w:rPr>
          <w:color w:val="000000"/>
          <w:szCs w:val="24"/>
        </w:rPr>
        <w:t>shall be</w:t>
      </w:r>
      <w:r w:rsidRPr="00824E3E">
        <w:rPr>
          <w:color w:val="000000"/>
          <w:szCs w:val="24"/>
        </w:rPr>
        <w:t xml:space="preserve"> reviewed by the District Superintendent and, where appropriate and required, the Board</w:t>
      </w:r>
      <w:r w:rsidR="002D277B" w:rsidRPr="00824E3E">
        <w:rPr>
          <w:color w:val="000000"/>
          <w:szCs w:val="24"/>
        </w:rPr>
        <w:t>. The District chart of a</w:t>
      </w:r>
      <w:r w:rsidRPr="00824E3E">
        <w:rPr>
          <w:color w:val="000000"/>
          <w:szCs w:val="24"/>
        </w:rPr>
        <w:t xml:space="preserve">ccounts and financial reports </w:t>
      </w:r>
      <w:r w:rsidR="005367A8" w:rsidRPr="00824E3E">
        <w:rPr>
          <w:color w:val="000000"/>
          <w:szCs w:val="24"/>
        </w:rPr>
        <w:t xml:space="preserve">shall be </w:t>
      </w:r>
      <w:r w:rsidRPr="00824E3E">
        <w:rPr>
          <w:color w:val="000000"/>
          <w:szCs w:val="24"/>
        </w:rPr>
        <w:t xml:space="preserve">established and maintained in accordance with Generally Accepted Accounting Principles (GAAP) and </w:t>
      </w:r>
      <w:r w:rsidR="002D277B" w:rsidRPr="00824E3E">
        <w:rPr>
          <w:color w:val="000000"/>
          <w:szCs w:val="24"/>
        </w:rPr>
        <w:t>IFARMS</w:t>
      </w:r>
      <w:r w:rsidRPr="00824E3E">
        <w:rPr>
          <w:color w:val="000000"/>
          <w:szCs w:val="24"/>
        </w:rPr>
        <w:t xml:space="preserve">, as required by Idaho Code. Accounting records </w:t>
      </w:r>
      <w:r w:rsidR="005367A8" w:rsidRPr="00824E3E">
        <w:rPr>
          <w:color w:val="000000"/>
          <w:szCs w:val="24"/>
        </w:rPr>
        <w:t>shall be</w:t>
      </w:r>
      <w:r w:rsidRPr="00824E3E">
        <w:rPr>
          <w:color w:val="000000"/>
          <w:szCs w:val="24"/>
        </w:rPr>
        <w:t xml:space="preserve"> available for public inspection at any time.</w:t>
      </w:r>
    </w:p>
    <w:p w14:paraId="6B969048" w14:textId="77777777" w:rsidR="00971BC0" w:rsidRPr="00824E3E" w:rsidRDefault="00971BC0" w:rsidP="00362412">
      <w:pPr>
        <w:rPr>
          <w:color w:val="000000"/>
          <w:szCs w:val="24"/>
        </w:rPr>
      </w:pPr>
    </w:p>
    <w:p w14:paraId="0A2A114C" w14:textId="77777777" w:rsidR="00971BC0" w:rsidRPr="00824E3E" w:rsidRDefault="00971BC0" w:rsidP="00362412">
      <w:pPr>
        <w:pStyle w:val="Heading2"/>
        <w:tabs>
          <w:tab w:val="clear" w:pos="8460"/>
        </w:tabs>
      </w:pPr>
      <w:r w:rsidRPr="00824E3E">
        <w:t>Spending Grant Funds</w:t>
      </w:r>
    </w:p>
    <w:p w14:paraId="0AE63CE5" w14:textId="77777777" w:rsidR="00971BC0" w:rsidRPr="00824E3E" w:rsidRDefault="00971BC0" w:rsidP="00362412">
      <w:pPr>
        <w:rPr>
          <w:color w:val="000000"/>
          <w:szCs w:val="24"/>
        </w:rPr>
      </w:pPr>
    </w:p>
    <w:p w14:paraId="3DBADE14" w14:textId="77777777" w:rsidR="00622FED" w:rsidRPr="00824E3E" w:rsidRDefault="00971BC0" w:rsidP="00362412">
      <w:pPr>
        <w:rPr>
          <w:color w:val="000000"/>
          <w:szCs w:val="24"/>
        </w:rPr>
      </w:pPr>
      <w:r w:rsidRPr="00824E3E">
        <w:rPr>
          <w:color w:val="000000"/>
          <w:szCs w:val="24"/>
        </w:rPr>
        <w:t xml:space="preserve">In determining what items will be included in individual program budgets, the Business Manager and the Superintendent will follow the federal cost principles and </w:t>
      </w:r>
      <w:r w:rsidR="00552F49" w:rsidRPr="00824E3E">
        <w:rPr>
          <w:color w:val="000000"/>
          <w:szCs w:val="24"/>
        </w:rPr>
        <w:t xml:space="preserve">individual program statutes and </w:t>
      </w:r>
      <w:r w:rsidRPr="00824E3E">
        <w:rPr>
          <w:color w:val="000000"/>
          <w:szCs w:val="24"/>
        </w:rPr>
        <w:t>regulations, as the basis for determining whether individual expenditures are allowable.</w:t>
      </w:r>
      <w:r w:rsidR="00622FED" w:rsidRPr="00824E3E">
        <w:rPr>
          <w:color w:val="000000"/>
          <w:szCs w:val="24"/>
        </w:rPr>
        <w:t xml:space="preserve"> </w:t>
      </w:r>
    </w:p>
    <w:p w14:paraId="44E68AA5" w14:textId="77777777" w:rsidR="00622FED" w:rsidRPr="00824E3E" w:rsidRDefault="00622FED" w:rsidP="00362412">
      <w:pPr>
        <w:rPr>
          <w:color w:val="000000"/>
          <w:szCs w:val="24"/>
        </w:rPr>
      </w:pPr>
    </w:p>
    <w:p w14:paraId="5B61AC90" w14:textId="77777777" w:rsidR="00971BC0" w:rsidRPr="00824E3E" w:rsidRDefault="00971BC0" w:rsidP="00362412">
      <w:pPr>
        <w:rPr>
          <w:color w:val="000000"/>
          <w:szCs w:val="24"/>
        </w:rPr>
      </w:pPr>
      <w:r w:rsidRPr="00824E3E">
        <w:rPr>
          <w:color w:val="000000"/>
          <w:szCs w:val="24"/>
        </w:rPr>
        <w:lastRenderedPageBreak/>
        <w:t xml:space="preserve">While developing and reviewing the grant budget, the District will keep in mind the difference between direct costs and indirect costs. </w:t>
      </w:r>
    </w:p>
    <w:p w14:paraId="4D25FB3C" w14:textId="77777777" w:rsidR="00971BC0" w:rsidRPr="00824E3E" w:rsidRDefault="00971BC0" w:rsidP="00362412">
      <w:pPr>
        <w:rPr>
          <w:color w:val="000000"/>
          <w:szCs w:val="24"/>
        </w:rPr>
      </w:pPr>
    </w:p>
    <w:p w14:paraId="45240E5B" w14:textId="77777777" w:rsidR="002D277B" w:rsidRPr="00824E3E" w:rsidRDefault="00971BC0" w:rsidP="00362412">
      <w:pPr>
        <w:rPr>
          <w:b/>
          <w:color w:val="000000"/>
          <w:szCs w:val="24"/>
        </w:rPr>
      </w:pPr>
      <w:r w:rsidRPr="00824E3E">
        <w:rPr>
          <w:b/>
          <w:color w:val="000000"/>
          <w:szCs w:val="24"/>
        </w:rPr>
        <w:t>Direct and Indirect Costs</w:t>
      </w:r>
      <w:r w:rsidR="002D277B" w:rsidRPr="00824E3E">
        <w:rPr>
          <w:b/>
          <w:color w:val="000000"/>
          <w:szCs w:val="24"/>
        </w:rPr>
        <w:t xml:space="preserve">: </w:t>
      </w:r>
    </w:p>
    <w:p w14:paraId="13477F92" w14:textId="77777777" w:rsidR="002D277B" w:rsidRPr="00824E3E" w:rsidRDefault="002D277B" w:rsidP="00362412">
      <w:pPr>
        <w:rPr>
          <w:b/>
          <w:color w:val="000000"/>
          <w:szCs w:val="24"/>
        </w:rPr>
      </w:pPr>
    </w:p>
    <w:p w14:paraId="38F5B498" w14:textId="77777777" w:rsidR="009F00C4" w:rsidRPr="00824E3E" w:rsidRDefault="00971BC0" w:rsidP="00362412">
      <w:pPr>
        <w:numPr>
          <w:ilvl w:val="0"/>
          <w:numId w:val="10"/>
        </w:numPr>
        <w:ind w:left="360"/>
        <w:rPr>
          <w:b/>
          <w:color w:val="000000"/>
          <w:szCs w:val="24"/>
        </w:rPr>
      </w:pPr>
      <w:r w:rsidRPr="00824E3E">
        <w:rPr>
          <w:b/>
          <w:color w:val="000000"/>
          <w:szCs w:val="24"/>
        </w:rPr>
        <w:t>Determining Whether a Cost is Direct or Indirect:</w:t>
      </w:r>
      <w:r w:rsidRPr="00824E3E">
        <w:rPr>
          <w:color w:val="000000"/>
          <w:szCs w:val="24"/>
        </w:rPr>
        <w:t xml:space="preserve"> 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451DF9AB" w14:textId="77777777" w:rsidR="009F00C4" w:rsidRPr="00824E3E" w:rsidRDefault="009F00C4" w:rsidP="00362412">
      <w:pPr>
        <w:ind w:left="360"/>
        <w:rPr>
          <w:b/>
          <w:color w:val="000000"/>
          <w:szCs w:val="24"/>
        </w:rPr>
      </w:pPr>
    </w:p>
    <w:p w14:paraId="29FFF5C8" w14:textId="1C701D79" w:rsidR="009F00C4" w:rsidRPr="00824E3E" w:rsidRDefault="00971BC0" w:rsidP="00362412">
      <w:pPr>
        <w:ind w:left="360"/>
        <w:rPr>
          <w:b/>
          <w:color w:val="000000"/>
          <w:szCs w:val="24"/>
        </w:rPr>
      </w:pPr>
      <w:r w:rsidRPr="00824E3E">
        <w:rPr>
          <w:color w:val="000000"/>
          <w:szCs w:val="24"/>
        </w:rPr>
        <w:t>Indirect costs are those that have been incurred for a common or joint purpose benefiting more than one cost objective, and not readily assignable to the cost objectives specifically benefited, without effort disproportionate t</w:t>
      </w:r>
      <w:r w:rsidR="009F00C4" w:rsidRPr="00824E3E">
        <w:rPr>
          <w:color w:val="000000"/>
          <w:szCs w:val="24"/>
        </w:rPr>
        <w:t>o the results achieved.</w:t>
      </w:r>
    </w:p>
    <w:p w14:paraId="5B84B945" w14:textId="77777777" w:rsidR="009F00C4" w:rsidRPr="00824E3E" w:rsidRDefault="009F00C4" w:rsidP="00362412">
      <w:pPr>
        <w:ind w:left="360"/>
        <w:rPr>
          <w:b/>
          <w:color w:val="000000"/>
          <w:szCs w:val="24"/>
        </w:rPr>
      </w:pPr>
    </w:p>
    <w:p w14:paraId="0DC46E13" w14:textId="77777777" w:rsidR="009F00C4" w:rsidRPr="00824E3E" w:rsidRDefault="00971BC0" w:rsidP="00362412">
      <w:pPr>
        <w:ind w:left="360"/>
        <w:rPr>
          <w:b/>
          <w:color w:val="000000"/>
          <w:szCs w:val="24"/>
        </w:rPr>
      </w:pPr>
      <w:r w:rsidRPr="00824E3E">
        <w:rPr>
          <w:color w:val="000000"/>
          <w:szCs w:val="24"/>
        </w:rPr>
        <w:t>Costs incurred for the same purpose in like circumstances</w:t>
      </w:r>
      <w:r w:rsidR="003A3663" w:rsidRPr="00824E3E">
        <w:rPr>
          <w:color w:val="000000"/>
          <w:szCs w:val="24"/>
        </w:rPr>
        <w:t xml:space="preserve"> shall</w:t>
      </w:r>
      <w:r w:rsidRPr="00824E3E">
        <w:rPr>
          <w:color w:val="000000"/>
          <w:szCs w:val="24"/>
        </w:rPr>
        <w:t xml:space="preserve"> be treated consistently as either direct or indirect costs.</w:t>
      </w:r>
      <w:r w:rsidR="00216BD3" w:rsidRPr="00824E3E">
        <w:rPr>
          <w:color w:val="000000"/>
          <w:szCs w:val="24"/>
        </w:rPr>
        <w:t xml:space="preserve"> </w:t>
      </w:r>
    </w:p>
    <w:p w14:paraId="43BF98DB" w14:textId="77777777" w:rsidR="009F00C4" w:rsidRPr="00824E3E" w:rsidRDefault="009F00C4" w:rsidP="00362412">
      <w:pPr>
        <w:ind w:left="360"/>
        <w:rPr>
          <w:b/>
          <w:color w:val="000000"/>
          <w:szCs w:val="24"/>
        </w:rPr>
      </w:pPr>
    </w:p>
    <w:p w14:paraId="2857EE1D" w14:textId="77777777" w:rsidR="00462A0E" w:rsidRPr="00824E3E" w:rsidRDefault="00971BC0" w:rsidP="00362412">
      <w:pPr>
        <w:ind w:left="360"/>
        <w:rPr>
          <w:color w:val="000000"/>
          <w:szCs w:val="24"/>
        </w:rPr>
      </w:pPr>
      <w:r w:rsidRPr="00824E3E">
        <w:rPr>
          <w:color w:val="000000"/>
          <w:szCs w:val="24"/>
        </w:rPr>
        <w:t>Identification with the federal award rather than the nature of the goods and services involved is the determining factor in distinguishing direct from indirect costs of Federal awards. Typical costs charged directly to a Federal award are the compensation of employees who work on that award, their related fringe benefit costs, the costs of materials</w:t>
      </w:r>
      <w:r w:rsidR="00622FED" w:rsidRPr="00824E3E">
        <w:rPr>
          <w:color w:val="000000"/>
          <w:szCs w:val="24"/>
        </w:rPr>
        <w:t>,</w:t>
      </w:r>
      <w:r w:rsidRPr="00824E3E">
        <w:rPr>
          <w:color w:val="000000"/>
          <w:szCs w:val="24"/>
        </w:rPr>
        <w:t xml:space="preserve"> and other items of expense incurred for the Federal award. </w:t>
      </w:r>
    </w:p>
    <w:p w14:paraId="50569F3B" w14:textId="77777777" w:rsidR="00462A0E" w:rsidRPr="00824E3E" w:rsidRDefault="00462A0E" w:rsidP="00362412">
      <w:pPr>
        <w:ind w:left="360"/>
        <w:rPr>
          <w:color w:val="000000"/>
          <w:szCs w:val="24"/>
        </w:rPr>
      </w:pPr>
    </w:p>
    <w:p w14:paraId="26278C54" w14:textId="77777777" w:rsidR="00201905" w:rsidRPr="00824E3E" w:rsidRDefault="00971BC0" w:rsidP="00362412">
      <w:pPr>
        <w:ind w:left="360"/>
        <w:rPr>
          <w:b/>
          <w:color w:val="000000"/>
          <w:szCs w:val="24"/>
        </w:rPr>
      </w:pPr>
      <w:r w:rsidRPr="00824E3E">
        <w:rPr>
          <w:color w:val="000000"/>
          <w:szCs w:val="24"/>
        </w:rPr>
        <w:t>The salaries of administrative and clerical staff sh</w:t>
      </w:r>
      <w:r w:rsidR="003A3663" w:rsidRPr="00824E3E">
        <w:rPr>
          <w:color w:val="000000"/>
          <w:szCs w:val="24"/>
        </w:rPr>
        <w:t>all</w:t>
      </w:r>
      <w:r w:rsidRPr="00824E3E">
        <w:rPr>
          <w:color w:val="000000"/>
          <w:szCs w:val="24"/>
        </w:rPr>
        <w:t xml:space="preserve"> normall</w:t>
      </w:r>
      <w:r w:rsidR="003A3663" w:rsidRPr="00824E3E">
        <w:rPr>
          <w:color w:val="000000"/>
          <w:szCs w:val="24"/>
        </w:rPr>
        <w:t>y be treated as indirect costs.</w:t>
      </w:r>
      <w:r w:rsidRPr="00824E3E">
        <w:rPr>
          <w:color w:val="000000"/>
          <w:szCs w:val="24"/>
        </w:rPr>
        <w:t xml:space="preserve"> Direct charging of these costs may be appropriate only if </w:t>
      </w:r>
      <w:proofErr w:type="gramStart"/>
      <w:r w:rsidRPr="00824E3E">
        <w:rPr>
          <w:color w:val="000000"/>
          <w:szCs w:val="24"/>
        </w:rPr>
        <w:t>all of</w:t>
      </w:r>
      <w:proofErr w:type="gramEnd"/>
      <w:r w:rsidRPr="00824E3E">
        <w:rPr>
          <w:color w:val="000000"/>
          <w:szCs w:val="24"/>
        </w:rPr>
        <w:t xml:space="preserve"> the following conditions are met:</w:t>
      </w:r>
    </w:p>
    <w:p w14:paraId="563F2996" w14:textId="77777777" w:rsidR="00201905" w:rsidRPr="00824E3E" w:rsidRDefault="00201905" w:rsidP="00362412">
      <w:pPr>
        <w:ind w:left="360"/>
        <w:rPr>
          <w:b/>
          <w:color w:val="000000"/>
          <w:szCs w:val="24"/>
        </w:rPr>
      </w:pPr>
    </w:p>
    <w:p w14:paraId="502B4CBD" w14:textId="77777777" w:rsidR="00201905" w:rsidRPr="00824E3E" w:rsidRDefault="00971BC0" w:rsidP="00362412">
      <w:pPr>
        <w:numPr>
          <w:ilvl w:val="0"/>
          <w:numId w:val="12"/>
        </w:numPr>
        <w:ind w:left="1080"/>
        <w:rPr>
          <w:b/>
          <w:color w:val="000000"/>
          <w:szCs w:val="24"/>
        </w:rPr>
      </w:pPr>
      <w:r w:rsidRPr="00824E3E">
        <w:rPr>
          <w:color w:val="000000"/>
          <w:szCs w:val="24"/>
        </w:rPr>
        <w:t xml:space="preserve">Administrative or clerical services are integral to a project or </w:t>
      </w:r>
      <w:proofErr w:type="gramStart"/>
      <w:r w:rsidRPr="00824E3E">
        <w:rPr>
          <w:color w:val="000000"/>
          <w:szCs w:val="24"/>
        </w:rPr>
        <w:t>activity;</w:t>
      </w:r>
      <w:proofErr w:type="gramEnd"/>
    </w:p>
    <w:p w14:paraId="282BC20F" w14:textId="77777777" w:rsidR="00201905" w:rsidRPr="00824E3E" w:rsidRDefault="00971BC0" w:rsidP="00362412">
      <w:pPr>
        <w:numPr>
          <w:ilvl w:val="0"/>
          <w:numId w:val="12"/>
        </w:numPr>
        <w:ind w:left="1080"/>
        <w:rPr>
          <w:b/>
          <w:color w:val="000000"/>
          <w:szCs w:val="24"/>
        </w:rPr>
      </w:pPr>
      <w:r w:rsidRPr="00824E3E">
        <w:rPr>
          <w:color w:val="000000"/>
          <w:szCs w:val="24"/>
        </w:rPr>
        <w:t xml:space="preserve">Individuals involved can be specifically identified with the project or </w:t>
      </w:r>
      <w:proofErr w:type="gramStart"/>
      <w:r w:rsidRPr="00824E3E">
        <w:rPr>
          <w:color w:val="000000"/>
          <w:szCs w:val="24"/>
        </w:rPr>
        <w:t>activity;</w:t>
      </w:r>
      <w:proofErr w:type="gramEnd"/>
    </w:p>
    <w:p w14:paraId="31C0734C" w14:textId="77777777" w:rsidR="00201905" w:rsidRPr="003C2D94" w:rsidRDefault="00971BC0" w:rsidP="00362412">
      <w:pPr>
        <w:numPr>
          <w:ilvl w:val="0"/>
          <w:numId w:val="12"/>
        </w:numPr>
        <w:ind w:left="1080"/>
        <w:rPr>
          <w:b/>
          <w:color w:val="000000"/>
          <w:szCs w:val="24"/>
        </w:rPr>
      </w:pPr>
      <w:r w:rsidRPr="00824E3E">
        <w:rPr>
          <w:color w:val="000000"/>
          <w:szCs w:val="24"/>
        </w:rPr>
        <w:t xml:space="preserve">Such costs are explicitly included in the budget or have the prior written approval of the federal awarding </w:t>
      </w:r>
      <w:r w:rsidRPr="003C2D94">
        <w:rPr>
          <w:color w:val="000000"/>
          <w:szCs w:val="24"/>
        </w:rPr>
        <w:t>agency; and</w:t>
      </w:r>
    </w:p>
    <w:p w14:paraId="3F13E6C7" w14:textId="77777777" w:rsidR="00971BC0" w:rsidRPr="003C2D94" w:rsidRDefault="00971BC0" w:rsidP="00362412">
      <w:pPr>
        <w:numPr>
          <w:ilvl w:val="0"/>
          <w:numId w:val="12"/>
        </w:numPr>
        <w:ind w:left="1080"/>
        <w:rPr>
          <w:b/>
          <w:color w:val="000000"/>
          <w:szCs w:val="24"/>
        </w:rPr>
      </w:pPr>
      <w:r w:rsidRPr="003C2D94">
        <w:rPr>
          <w:color w:val="000000"/>
          <w:szCs w:val="24"/>
        </w:rPr>
        <w:t xml:space="preserve">The costs are </w:t>
      </w:r>
      <w:proofErr w:type="gramStart"/>
      <w:r w:rsidRPr="003C2D94">
        <w:rPr>
          <w:color w:val="000000"/>
          <w:szCs w:val="24"/>
        </w:rPr>
        <w:t>not also</w:t>
      </w:r>
      <w:proofErr w:type="gramEnd"/>
      <w:r w:rsidRPr="003C2D94">
        <w:rPr>
          <w:color w:val="000000"/>
          <w:szCs w:val="24"/>
        </w:rPr>
        <w:t xml:space="preserve"> recovered as indirect costs.</w:t>
      </w:r>
    </w:p>
    <w:p w14:paraId="798934A9" w14:textId="77777777" w:rsidR="00971BC0" w:rsidRPr="003C2D94" w:rsidRDefault="00971BC0" w:rsidP="00362412">
      <w:pPr>
        <w:rPr>
          <w:color w:val="000000"/>
          <w:szCs w:val="24"/>
        </w:rPr>
      </w:pPr>
    </w:p>
    <w:p w14:paraId="1FB62577" w14:textId="4E2B4FAF" w:rsidR="00971BC0" w:rsidRPr="00824E3E" w:rsidRDefault="00971BC0" w:rsidP="00553A97">
      <w:pPr>
        <w:numPr>
          <w:ilvl w:val="0"/>
          <w:numId w:val="10"/>
        </w:numPr>
        <w:ind w:left="360"/>
        <w:rPr>
          <w:color w:val="000000"/>
          <w:szCs w:val="24"/>
        </w:rPr>
      </w:pPr>
      <w:r w:rsidRPr="003C2D94">
        <w:rPr>
          <w:b/>
          <w:color w:val="000000"/>
          <w:szCs w:val="24"/>
        </w:rPr>
        <w:t>Indirect Cost Rate:</w:t>
      </w:r>
      <w:r w:rsidRPr="003C2D94">
        <w:rPr>
          <w:color w:val="000000"/>
          <w:szCs w:val="24"/>
        </w:rPr>
        <w:t xml:space="preserve"> It is at the discretion of the </w:t>
      </w:r>
      <w:r w:rsidR="0038600A" w:rsidRPr="003C2D94">
        <w:rPr>
          <w:color w:val="000000"/>
          <w:szCs w:val="24"/>
        </w:rPr>
        <w:t>Bruneau-Grand View Joint School District</w:t>
      </w:r>
      <w:r w:rsidR="00827EC9" w:rsidRPr="003C2D94">
        <w:rPr>
          <w:color w:val="000000"/>
          <w:szCs w:val="24"/>
        </w:rPr>
        <w:t xml:space="preserve"> </w:t>
      </w:r>
      <w:r w:rsidRPr="003C2D94">
        <w:rPr>
          <w:color w:val="000000"/>
          <w:szCs w:val="24"/>
        </w:rPr>
        <w:t>to use the indirect cost rate. It is the normal policy</w:t>
      </w:r>
      <w:r w:rsidRPr="00824E3E">
        <w:rPr>
          <w:color w:val="000000"/>
          <w:szCs w:val="24"/>
        </w:rPr>
        <w:t xml:space="preserve"> of the District not to take indirect costs on federal awards. If the District elects to take indirect costs, it </w:t>
      </w:r>
      <w:r w:rsidR="003A3663" w:rsidRPr="00824E3E">
        <w:rPr>
          <w:color w:val="000000"/>
          <w:szCs w:val="24"/>
        </w:rPr>
        <w:t>sha</w:t>
      </w:r>
      <w:r w:rsidRPr="00824E3E">
        <w:rPr>
          <w:color w:val="000000"/>
          <w:szCs w:val="24"/>
        </w:rPr>
        <w:t>ll follow the procedures for calculating the indirect cost rate prescribed by the S</w:t>
      </w:r>
      <w:r w:rsidR="001573A8" w:rsidRPr="00824E3E">
        <w:rPr>
          <w:color w:val="000000"/>
          <w:szCs w:val="24"/>
        </w:rPr>
        <w:t xml:space="preserve">tate </w:t>
      </w:r>
      <w:r w:rsidRPr="00824E3E">
        <w:rPr>
          <w:color w:val="000000"/>
          <w:szCs w:val="24"/>
        </w:rPr>
        <w:t>D</w:t>
      </w:r>
      <w:r w:rsidR="001573A8" w:rsidRPr="00824E3E">
        <w:rPr>
          <w:color w:val="000000"/>
          <w:szCs w:val="24"/>
        </w:rPr>
        <w:t xml:space="preserve">epartment of </w:t>
      </w:r>
      <w:r w:rsidRPr="00824E3E">
        <w:rPr>
          <w:color w:val="000000"/>
          <w:szCs w:val="24"/>
        </w:rPr>
        <w:t>E</w:t>
      </w:r>
      <w:r w:rsidR="001573A8" w:rsidRPr="00824E3E">
        <w:rPr>
          <w:color w:val="000000"/>
          <w:szCs w:val="24"/>
        </w:rPr>
        <w:t>ducation</w:t>
      </w:r>
      <w:r w:rsidRPr="00824E3E">
        <w:rPr>
          <w:color w:val="000000"/>
          <w:szCs w:val="24"/>
        </w:rPr>
        <w:t xml:space="preserve"> and apply the policies and procedures outlined in the federal regulations </w:t>
      </w:r>
      <w:r w:rsidR="001573A8" w:rsidRPr="00824E3E">
        <w:rPr>
          <w:color w:val="000000"/>
          <w:szCs w:val="24"/>
        </w:rPr>
        <w:t xml:space="preserve">as described </w:t>
      </w:r>
      <w:r w:rsidRPr="00824E3E">
        <w:rPr>
          <w:color w:val="000000"/>
          <w:szCs w:val="24"/>
        </w:rPr>
        <w:t>below.</w:t>
      </w:r>
    </w:p>
    <w:p w14:paraId="29C819A1" w14:textId="77777777" w:rsidR="00971BC0" w:rsidRPr="00824E3E" w:rsidRDefault="00971BC0" w:rsidP="00362412">
      <w:pPr>
        <w:rPr>
          <w:color w:val="000000"/>
          <w:szCs w:val="24"/>
        </w:rPr>
      </w:pPr>
    </w:p>
    <w:p w14:paraId="7C8BEF54" w14:textId="77777777" w:rsidR="001573A8" w:rsidRPr="00824E3E" w:rsidRDefault="00971BC0" w:rsidP="00362412">
      <w:pPr>
        <w:numPr>
          <w:ilvl w:val="0"/>
          <w:numId w:val="10"/>
        </w:numPr>
        <w:ind w:left="360"/>
        <w:rPr>
          <w:color w:val="000000"/>
          <w:szCs w:val="24"/>
        </w:rPr>
      </w:pPr>
      <w:r w:rsidRPr="00824E3E">
        <w:rPr>
          <w:b/>
          <w:color w:val="000000"/>
          <w:szCs w:val="24"/>
        </w:rPr>
        <w:t>Applying the Indirect Cost Rate:</w:t>
      </w:r>
      <w:r w:rsidRPr="00824E3E">
        <w:rPr>
          <w:color w:val="000000"/>
          <w:szCs w:val="24"/>
        </w:rPr>
        <w:t xml:space="preserve"> Once the District has an approved indirect cost rate, the percentage is multiplied against the actual direct costs (excluding distorting items such as equipment, contracts </w:t>
      </w:r>
      <w:proofErr w:type="gramStart"/>
      <w:r w:rsidRPr="00824E3E">
        <w:rPr>
          <w:color w:val="000000"/>
          <w:szCs w:val="24"/>
        </w:rPr>
        <w:t>in excess of</w:t>
      </w:r>
      <w:proofErr w:type="gramEnd"/>
      <w:r w:rsidRPr="00824E3E">
        <w:rPr>
          <w:color w:val="000000"/>
          <w:szCs w:val="24"/>
        </w:rPr>
        <w:t xml:space="preserve"> </w:t>
      </w:r>
      <w:r w:rsidR="00592CE6" w:rsidRPr="00824E3E">
        <w:rPr>
          <w:color w:val="000000"/>
          <w:szCs w:val="24"/>
        </w:rPr>
        <w:t>$30,000</w:t>
      </w:r>
      <w:r w:rsidRPr="00824E3E">
        <w:rPr>
          <w:color w:val="000000"/>
          <w:szCs w:val="24"/>
        </w:rPr>
        <w:t xml:space="preserve"> pass-through funds, etc.) incurred under a particular grant to produce the dollar amount of indirect </w:t>
      </w:r>
      <w:r w:rsidR="001573A8" w:rsidRPr="00824E3E">
        <w:rPr>
          <w:color w:val="000000"/>
          <w:szCs w:val="24"/>
        </w:rPr>
        <w:t>costs allowable to that award.</w:t>
      </w:r>
    </w:p>
    <w:p w14:paraId="1F697269" w14:textId="77777777" w:rsidR="001573A8" w:rsidRPr="00824E3E" w:rsidRDefault="001573A8" w:rsidP="00362412">
      <w:pPr>
        <w:pStyle w:val="ListParagraph"/>
        <w:rPr>
          <w:color w:val="000000"/>
          <w:szCs w:val="24"/>
        </w:rPr>
      </w:pPr>
    </w:p>
    <w:p w14:paraId="2B56FA97" w14:textId="77777777" w:rsidR="001573A8" w:rsidRPr="00824E3E" w:rsidRDefault="00971BC0" w:rsidP="00362412">
      <w:pPr>
        <w:ind w:left="360"/>
        <w:rPr>
          <w:color w:val="000000"/>
          <w:szCs w:val="24"/>
        </w:rPr>
      </w:pPr>
      <w:r w:rsidRPr="00824E3E">
        <w:rPr>
          <w:color w:val="000000"/>
          <w:szCs w:val="24"/>
        </w:rPr>
        <w:t>Once the District applies the approved rate, the funds that may be claimed for indirect costs have no federal accountability and may be used as if th</w:t>
      </w:r>
      <w:r w:rsidR="001573A8" w:rsidRPr="00824E3E">
        <w:rPr>
          <w:color w:val="000000"/>
          <w:szCs w:val="24"/>
        </w:rPr>
        <w:t xml:space="preserve">ey were non-federal funds. For direct </w:t>
      </w:r>
      <w:r w:rsidR="001573A8" w:rsidRPr="00824E3E">
        <w:rPr>
          <w:color w:val="000000"/>
          <w:szCs w:val="24"/>
        </w:rPr>
        <w:lastRenderedPageBreak/>
        <w:t>g</w:t>
      </w:r>
      <w:r w:rsidRPr="00824E3E">
        <w:rPr>
          <w:color w:val="000000"/>
          <w:szCs w:val="24"/>
        </w:rPr>
        <w:t>rants, reimbursement of indirect costs is subject to the availability of funds and statutory o</w:t>
      </w:r>
      <w:r w:rsidR="001573A8" w:rsidRPr="00824E3E">
        <w:rPr>
          <w:color w:val="000000"/>
          <w:szCs w:val="24"/>
        </w:rPr>
        <w:t>r administrative restrictions.</w:t>
      </w:r>
    </w:p>
    <w:p w14:paraId="42D84188" w14:textId="77777777" w:rsidR="001573A8" w:rsidRPr="00824E3E" w:rsidRDefault="001573A8" w:rsidP="00362412">
      <w:pPr>
        <w:ind w:left="360"/>
        <w:rPr>
          <w:color w:val="000000"/>
          <w:szCs w:val="24"/>
        </w:rPr>
      </w:pPr>
    </w:p>
    <w:p w14:paraId="7D56CD9A" w14:textId="77777777" w:rsidR="00EB7467" w:rsidRPr="00824E3E" w:rsidRDefault="00971BC0" w:rsidP="00362412">
      <w:pPr>
        <w:ind w:left="360"/>
        <w:rPr>
          <w:color w:val="000000"/>
          <w:szCs w:val="24"/>
        </w:rPr>
      </w:pPr>
      <w:r w:rsidRPr="00824E3E">
        <w:rPr>
          <w:color w:val="000000"/>
          <w:szCs w:val="24"/>
        </w:rPr>
        <w:t>Where a federal program has a specific cap on the percentage of administrative costs that may be charged to a grant, that cap must include all direct administrative charges as well as any recovered indirect charges.</w:t>
      </w:r>
    </w:p>
    <w:p w14:paraId="061A8CED" w14:textId="77777777" w:rsidR="008B3CDB" w:rsidRPr="00824E3E" w:rsidRDefault="008B3CDB" w:rsidP="008B0576">
      <w:pPr>
        <w:rPr>
          <w:color w:val="000000"/>
          <w:szCs w:val="24"/>
        </w:rPr>
      </w:pPr>
    </w:p>
    <w:p w14:paraId="439D1CDD" w14:textId="77777777" w:rsidR="004967B6" w:rsidRPr="00824E3E" w:rsidRDefault="004967B6" w:rsidP="008B0576">
      <w:pPr>
        <w:rPr>
          <w:color w:val="000000"/>
          <w:szCs w:val="24"/>
        </w:rPr>
      </w:pPr>
    </w:p>
    <w:p w14:paraId="7D693009" w14:textId="77777777" w:rsidR="0050232C" w:rsidRPr="00824E3E" w:rsidRDefault="0050232C" w:rsidP="00D746D5">
      <w:pPr>
        <w:tabs>
          <w:tab w:val="left" w:pos="2160"/>
          <w:tab w:val="left" w:pos="4680"/>
        </w:tabs>
        <w:ind w:left="4680" w:hanging="4680"/>
        <w:rPr>
          <w:szCs w:val="24"/>
        </w:rPr>
      </w:pPr>
      <w:r w:rsidRPr="00824E3E">
        <w:rPr>
          <w:color w:val="000000"/>
          <w:szCs w:val="24"/>
        </w:rPr>
        <w:t>Cross Reference</w:t>
      </w:r>
      <w:proofErr w:type="gramStart"/>
      <w:r w:rsidRPr="00824E3E">
        <w:rPr>
          <w:color w:val="000000"/>
          <w:szCs w:val="24"/>
        </w:rPr>
        <w:t xml:space="preserve">: </w:t>
      </w:r>
      <w:r w:rsidRPr="00824E3E">
        <w:rPr>
          <w:color w:val="000000"/>
          <w:szCs w:val="24"/>
        </w:rPr>
        <w:tab/>
        <w:t>7230</w:t>
      </w:r>
      <w:proofErr w:type="gramEnd"/>
      <w:r w:rsidRPr="00824E3E">
        <w:rPr>
          <w:color w:val="000000"/>
          <w:szCs w:val="24"/>
        </w:rPr>
        <w:tab/>
        <w:t>Financial Reporting and Audits</w:t>
      </w:r>
    </w:p>
    <w:p w14:paraId="4764BCBC" w14:textId="77777777" w:rsidR="0050232C" w:rsidRPr="00824E3E" w:rsidRDefault="0050232C" w:rsidP="00D746D5">
      <w:pPr>
        <w:tabs>
          <w:tab w:val="left" w:pos="2160"/>
          <w:tab w:val="left" w:pos="4680"/>
        </w:tabs>
        <w:ind w:left="4680" w:hanging="4680"/>
        <w:rPr>
          <w:szCs w:val="24"/>
        </w:rPr>
      </w:pPr>
    </w:p>
    <w:p w14:paraId="7EA94EB0" w14:textId="2473F7A5" w:rsidR="00AB19AE" w:rsidRPr="00824E3E" w:rsidRDefault="002D277B" w:rsidP="00D746D5">
      <w:pPr>
        <w:tabs>
          <w:tab w:val="left" w:pos="2160"/>
          <w:tab w:val="left" w:pos="4680"/>
        </w:tabs>
        <w:ind w:left="4680" w:hanging="4680"/>
        <w:rPr>
          <w:szCs w:val="24"/>
        </w:rPr>
      </w:pPr>
      <w:r w:rsidRPr="00824E3E">
        <w:rPr>
          <w:szCs w:val="24"/>
        </w:rPr>
        <w:t>Legal Reference</w:t>
      </w:r>
      <w:r w:rsidR="00827EC9" w:rsidRPr="00824E3E">
        <w:rPr>
          <w:szCs w:val="24"/>
        </w:rPr>
        <w:t>s</w:t>
      </w:r>
      <w:r w:rsidRPr="00824E3E">
        <w:rPr>
          <w:szCs w:val="24"/>
        </w:rPr>
        <w:t>:</w:t>
      </w:r>
      <w:r w:rsidRPr="00824E3E">
        <w:rPr>
          <w:szCs w:val="24"/>
        </w:rPr>
        <w:tab/>
      </w:r>
      <w:r w:rsidR="00AB19AE" w:rsidRPr="00824E3E">
        <w:rPr>
          <w:szCs w:val="24"/>
        </w:rPr>
        <w:t>2 CFR</w:t>
      </w:r>
      <w:r w:rsidR="00D1348D">
        <w:rPr>
          <w:szCs w:val="24"/>
        </w:rPr>
        <w:t xml:space="preserve"> </w:t>
      </w:r>
      <w:r w:rsidR="00AB19AE" w:rsidRPr="00824E3E">
        <w:rPr>
          <w:szCs w:val="24"/>
        </w:rPr>
        <w:t xml:space="preserve">§ 200.300 </w:t>
      </w:r>
      <w:r w:rsidR="00AB19AE" w:rsidRPr="00824E3E">
        <w:rPr>
          <w:i/>
          <w:szCs w:val="24"/>
        </w:rPr>
        <w:t>et seq</w:t>
      </w:r>
      <w:r w:rsidR="0010453E" w:rsidRPr="00824E3E">
        <w:rPr>
          <w:szCs w:val="24"/>
        </w:rPr>
        <w:t>.</w:t>
      </w:r>
      <w:r w:rsidR="00AB19AE" w:rsidRPr="00824E3E">
        <w:rPr>
          <w:szCs w:val="24"/>
        </w:rPr>
        <w:tab/>
      </w:r>
      <w:r w:rsidR="0010453E" w:rsidRPr="00824E3E">
        <w:rPr>
          <w:szCs w:val="24"/>
        </w:rPr>
        <w:t>Post Federal Award Requirements</w:t>
      </w:r>
    </w:p>
    <w:p w14:paraId="403CA056" w14:textId="4851C7DC" w:rsidR="009F00C4" w:rsidRPr="00824E3E" w:rsidRDefault="00AB19AE" w:rsidP="00D746D5">
      <w:pPr>
        <w:tabs>
          <w:tab w:val="left" w:pos="2160"/>
          <w:tab w:val="left" w:pos="4680"/>
        </w:tabs>
        <w:ind w:left="4680" w:hanging="4680"/>
        <w:rPr>
          <w:color w:val="000000"/>
          <w:szCs w:val="24"/>
        </w:rPr>
      </w:pPr>
      <w:r w:rsidRPr="00824E3E">
        <w:rPr>
          <w:szCs w:val="24"/>
        </w:rPr>
        <w:tab/>
      </w:r>
      <w:r w:rsidR="001573A8" w:rsidRPr="00824E3E">
        <w:rPr>
          <w:szCs w:val="24"/>
        </w:rPr>
        <w:t>2 CFR §</w:t>
      </w:r>
      <w:r w:rsidR="008B0576" w:rsidRPr="00824E3E">
        <w:rPr>
          <w:szCs w:val="24"/>
        </w:rPr>
        <w:t xml:space="preserve"> 200.56</w:t>
      </w:r>
      <w:r w:rsidR="008B0576" w:rsidRPr="00824E3E">
        <w:rPr>
          <w:szCs w:val="24"/>
        </w:rPr>
        <w:tab/>
      </w:r>
      <w:r w:rsidR="001573A8" w:rsidRPr="00824E3E">
        <w:rPr>
          <w:szCs w:val="24"/>
        </w:rPr>
        <w:t>Indirect (Facilities &amp; Administrative</w:t>
      </w:r>
      <w:r w:rsidR="00D746D5" w:rsidRPr="00824E3E">
        <w:rPr>
          <w:color w:val="000000"/>
          <w:szCs w:val="24"/>
        </w:rPr>
        <w:t xml:space="preserve"> (F&amp;A)) </w:t>
      </w:r>
      <w:r w:rsidR="001573A8" w:rsidRPr="00824E3E">
        <w:rPr>
          <w:color w:val="000000"/>
          <w:szCs w:val="24"/>
        </w:rPr>
        <w:t>Costs</w:t>
      </w:r>
    </w:p>
    <w:p w14:paraId="70DFDA62" w14:textId="3C0AB3C6" w:rsidR="001573A8" w:rsidRPr="00824E3E" w:rsidRDefault="009F00C4" w:rsidP="00D746D5">
      <w:pPr>
        <w:tabs>
          <w:tab w:val="left" w:pos="2160"/>
          <w:tab w:val="left" w:pos="4680"/>
        </w:tabs>
        <w:ind w:left="4680" w:hanging="4680"/>
        <w:rPr>
          <w:color w:val="000000"/>
          <w:szCs w:val="24"/>
        </w:rPr>
      </w:pPr>
      <w:r w:rsidRPr="00824E3E">
        <w:rPr>
          <w:color w:val="000000"/>
          <w:szCs w:val="24"/>
        </w:rPr>
        <w:tab/>
      </w:r>
      <w:r w:rsidR="001573A8" w:rsidRPr="00824E3E">
        <w:rPr>
          <w:color w:val="000000"/>
          <w:szCs w:val="24"/>
        </w:rPr>
        <w:t>2 CFR § 200.413</w:t>
      </w:r>
      <w:r w:rsidR="001573A8" w:rsidRPr="00824E3E">
        <w:rPr>
          <w:color w:val="000000"/>
          <w:szCs w:val="24"/>
        </w:rPr>
        <w:tab/>
        <w:t xml:space="preserve">Direct Costs </w:t>
      </w:r>
    </w:p>
    <w:p w14:paraId="56C9C4F5" w14:textId="104C357C" w:rsidR="001573A8" w:rsidRPr="00824E3E" w:rsidRDefault="001573A8" w:rsidP="00D746D5">
      <w:pPr>
        <w:tabs>
          <w:tab w:val="left" w:pos="2160"/>
          <w:tab w:val="left" w:pos="4680"/>
        </w:tabs>
        <w:ind w:left="4680" w:hanging="4680"/>
        <w:rPr>
          <w:color w:val="000000"/>
          <w:szCs w:val="24"/>
        </w:rPr>
      </w:pPr>
      <w:r w:rsidRPr="00824E3E">
        <w:rPr>
          <w:color w:val="000000"/>
          <w:szCs w:val="24"/>
        </w:rPr>
        <w:tab/>
        <w:t>34 CFR</w:t>
      </w:r>
      <w:r w:rsidR="00641AB5" w:rsidRPr="00824E3E">
        <w:rPr>
          <w:color w:val="000000"/>
          <w:szCs w:val="24"/>
        </w:rPr>
        <w:t xml:space="preserve"> </w:t>
      </w:r>
      <w:r w:rsidRPr="00824E3E">
        <w:rPr>
          <w:color w:val="000000"/>
          <w:szCs w:val="24"/>
        </w:rPr>
        <w:t>§ 75.564</w:t>
      </w:r>
      <w:r w:rsidRPr="00824E3E">
        <w:rPr>
          <w:color w:val="000000"/>
          <w:szCs w:val="24"/>
        </w:rPr>
        <w:tab/>
      </w:r>
      <w:r w:rsidR="00641AB5" w:rsidRPr="00824E3E">
        <w:rPr>
          <w:color w:val="000000"/>
          <w:szCs w:val="24"/>
        </w:rPr>
        <w:t>Reimbursement of Indirect Costs</w:t>
      </w:r>
      <w:r w:rsidRPr="00824E3E">
        <w:rPr>
          <w:color w:val="000000"/>
          <w:szCs w:val="24"/>
        </w:rPr>
        <w:tab/>
      </w:r>
    </w:p>
    <w:p w14:paraId="1595BF73" w14:textId="2959A5FD" w:rsidR="009F00C4" w:rsidRPr="00824E3E" w:rsidRDefault="001573A8" w:rsidP="00D746D5">
      <w:pPr>
        <w:tabs>
          <w:tab w:val="left" w:pos="2160"/>
          <w:tab w:val="left" w:pos="4680"/>
        </w:tabs>
        <w:ind w:left="4680" w:hanging="4680"/>
        <w:rPr>
          <w:color w:val="000000"/>
          <w:szCs w:val="24"/>
        </w:rPr>
      </w:pPr>
      <w:r w:rsidRPr="00824E3E">
        <w:rPr>
          <w:color w:val="000000"/>
          <w:szCs w:val="24"/>
        </w:rPr>
        <w:tab/>
        <w:t>34 CFR § 76.569</w:t>
      </w:r>
      <w:r w:rsidR="00641AB5" w:rsidRPr="00824E3E">
        <w:rPr>
          <w:color w:val="000000"/>
          <w:szCs w:val="24"/>
        </w:rPr>
        <w:tab/>
        <w:t>Using the Restricted Indirect Cost Rate</w:t>
      </w:r>
    </w:p>
    <w:p w14:paraId="2CDE6D74" w14:textId="77777777" w:rsidR="009F00C4" w:rsidRPr="00824E3E" w:rsidRDefault="009F00C4" w:rsidP="00827EC9">
      <w:pPr>
        <w:tabs>
          <w:tab w:val="left" w:pos="2160"/>
          <w:tab w:val="left" w:pos="4680"/>
        </w:tabs>
        <w:rPr>
          <w:color w:val="000000"/>
          <w:szCs w:val="24"/>
          <w:u w:val="single"/>
        </w:rPr>
      </w:pPr>
    </w:p>
    <w:p w14:paraId="6C19CA56" w14:textId="77777777" w:rsidR="0029375B" w:rsidRPr="00824E3E" w:rsidRDefault="0029375B" w:rsidP="00827EC9">
      <w:pPr>
        <w:tabs>
          <w:tab w:val="left" w:pos="2160"/>
          <w:tab w:val="left" w:pos="4680"/>
        </w:tabs>
        <w:rPr>
          <w:color w:val="000000"/>
          <w:szCs w:val="24"/>
        </w:rPr>
      </w:pPr>
      <w:smartTag w:uri="urn:schemas-microsoft-com:office:smarttags" w:element="PersonName">
        <w:r w:rsidRPr="00824E3E">
          <w:rPr>
            <w:color w:val="000000"/>
            <w:szCs w:val="24"/>
            <w:u w:val="single"/>
          </w:rPr>
          <w:t>Policy</w:t>
        </w:r>
      </w:smartTag>
      <w:r w:rsidRPr="00824E3E">
        <w:rPr>
          <w:color w:val="000000"/>
          <w:szCs w:val="24"/>
          <w:u w:val="single"/>
        </w:rPr>
        <w:t xml:space="preserve"> History</w:t>
      </w:r>
      <w:r w:rsidRPr="00824E3E">
        <w:rPr>
          <w:color w:val="000000"/>
          <w:szCs w:val="24"/>
        </w:rPr>
        <w:t>:</w:t>
      </w:r>
    </w:p>
    <w:p w14:paraId="7854AC9C" w14:textId="77777777" w:rsidR="00362108" w:rsidRDefault="00362108" w:rsidP="00362108">
      <w:r>
        <w:t>Adopted on: 6/10/25</w:t>
      </w:r>
    </w:p>
    <w:p w14:paraId="636ED801" w14:textId="77777777" w:rsidR="00362108" w:rsidRDefault="00362108" w:rsidP="00362108">
      <w:r>
        <w:t xml:space="preserve">Revised on: </w:t>
      </w:r>
    </w:p>
    <w:p w14:paraId="2E61779B" w14:textId="77777777" w:rsidR="00362108" w:rsidRDefault="00362108" w:rsidP="00362108">
      <w:pPr>
        <w:rPr>
          <w:u w:val="single"/>
        </w:rPr>
      </w:pPr>
      <w:r>
        <w:t>Reviewed on: 5/6/25, 6/3/25</w:t>
      </w:r>
    </w:p>
    <w:p w14:paraId="1B9EFFB6" w14:textId="43ED0E91" w:rsidR="002E1E21" w:rsidRPr="00BA1A25" w:rsidRDefault="002E1E21" w:rsidP="00362108">
      <w:pPr>
        <w:tabs>
          <w:tab w:val="left" w:pos="2160"/>
          <w:tab w:val="left" w:pos="4680"/>
        </w:tabs>
        <w:rPr>
          <w:color w:val="000000"/>
          <w:szCs w:val="24"/>
        </w:rPr>
      </w:pPr>
    </w:p>
    <w:sectPr w:rsidR="002E1E21" w:rsidRPr="00BA1A25" w:rsidSect="001F53D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B5BA" w14:textId="77777777" w:rsidR="002325EB" w:rsidRDefault="002325EB" w:rsidP="00467C16">
      <w:r>
        <w:separator/>
      </w:r>
    </w:p>
  </w:endnote>
  <w:endnote w:type="continuationSeparator" w:id="0">
    <w:p w14:paraId="521C0839" w14:textId="77777777" w:rsidR="002325EB" w:rsidRDefault="002325EB" w:rsidP="004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A96B" w14:textId="77777777" w:rsidR="001714F8" w:rsidRDefault="00171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4A79" w14:textId="0983EB0F" w:rsidR="0054656B" w:rsidRPr="00F2597A" w:rsidRDefault="00BB520C">
    <w:pPr>
      <w:pStyle w:val="Footer"/>
      <w:rPr>
        <w:sz w:val="20"/>
      </w:rPr>
    </w:pPr>
    <w:r>
      <w:tab/>
    </w:r>
    <w:r w:rsidR="00971BC0" w:rsidRPr="00F2597A">
      <w:rPr>
        <w:sz w:val="20"/>
      </w:rPr>
      <w:t>7218</w:t>
    </w:r>
    <w:r w:rsidR="0054656B" w:rsidRPr="00F2597A">
      <w:rPr>
        <w:sz w:val="20"/>
      </w:rPr>
      <w:t>-</w:t>
    </w:r>
    <w:r w:rsidR="0054656B" w:rsidRPr="00F2597A">
      <w:rPr>
        <w:rStyle w:val="PageNumber"/>
        <w:sz w:val="20"/>
      </w:rPr>
      <w:fldChar w:fldCharType="begin"/>
    </w:r>
    <w:r w:rsidR="0054656B" w:rsidRPr="00F2597A">
      <w:rPr>
        <w:rStyle w:val="PageNumber"/>
        <w:sz w:val="20"/>
      </w:rPr>
      <w:instrText xml:space="preserve"> PAGE </w:instrText>
    </w:r>
    <w:r w:rsidR="0054656B" w:rsidRPr="00F2597A">
      <w:rPr>
        <w:rStyle w:val="PageNumber"/>
        <w:sz w:val="20"/>
      </w:rPr>
      <w:fldChar w:fldCharType="separate"/>
    </w:r>
    <w:r w:rsidR="00824E3E">
      <w:rPr>
        <w:rStyle w:val="PageNumber"/>
        <w:noProof/>
        <w:sz w:val="20"/>
      </w:rPr>
      <w:t>5</w:t>
    </w:r>
    <w:r w:rsidR="0054656B" w:rsidRPr="00F2597A">
      <w:rPr>
        <w:rStyle w:val="PageNumber"/>
        <w:sz w:val="20"/>
      </w:rPr>
      <w:fldChar w:fldCharType="end"/>
    </w:r>
    <w:r w:rsidR="00552F49">
      <w:rPr>
        <w:rStyle w:val="PageNumber"/>
        <w:sz w:val="20"/>
      </w:rPr>
      <w:t xml:space="preserve">                     </w:t>
    </w:r>
    <w:r w:rsidR="003D0570">
      <w:rPr>
        <w:rStyle w:val="PageNumber"/>
        <w:sz w:val="20"/>
      </w:rPr>
      <w:t xml:space="preserve"> </w:t>
    </w:r>
    <w:r w:rsidR="003D0570">
      <w:rPr>
        <w:rStyle w:val="PageNumber"/>
        <w:sz w:val="20"/>
      </w:rPr>
      <w:tab/>
    </w:r>
    <w:r w:rsidR="00552F49">
      <w:rPr>
        <w:rStyle w:val="PageNumbe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F504" w14:textId="77777777" w:rsidR="001714F8" w:rsidRDefault="0017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B65E" w14:textId="77777777" w:rsidR="002325EB" w:rsidRDefault="002325EB" w:rsidP="00467C16">
      <w:r>
        <w:separator/>
      </w:r>
    </w:p>
  </w:footnote>
  <w:footnote w:type="continuationSeparator" w:id="0">
    <w:p w14:paraId="78D6029A" w14:textId="77777777" w:rsidR="002325EB" w:rsidRDefault="002325EB" w:rsidP="0046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624E" w14:textId="77777777" w:rsidR="001714F8" w:rsidRDefault="0017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AC3E" w14:textId="77777777" w:rsidR="001714F8" w:rsidRDefault="00171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36C3" w14:textId="77777777" w:rsidR="001714F8" w:rsidRDefault="0017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790"/>
    <w:multiLevelType w:val="hybridMultilevel"/>
    <w:tmpl w:val="E9B6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4942"/>
    <w:multiLevelType w:val="hybridMultilevel"/>
    <w:tmpl w:val="C1AC8B7A"/>
    <w:lvl w:ilvl="0" w:tplc="3ADEA0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9D4AED"/>
    <w:multiLevelType w:val="hybridMultilevel"/>
    <w:tmpl w:val="2E200648"/>
    <w:lvl w:ilvl="0" w:tplc="818AF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494B"/>
    <w:multiLevelType w:val="hybridMultilevel"/>
    <w:tmpl w:val="35B6000A"/>
    <w:lvl w:ilvl="0" w:tplc="D5745FC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1DCF"/>
    <w:multiLevelType w:val="hybridMultilevel"/>
    <w:tmpl w:val="9438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A0BBB"/>
    <w:multiLevelType w:val="hybridMultilevel"/>
    <w:tmpl w:val="CA8CFA92"/>
    <w:lvl w:ilvl="0" w:tplc="7208FA0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30525E"/>
    <w:multiLevelType w:val="hybridMultilevel"/>
    <w:tmpl w:val="0D42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47111"/>
    <w:multiLevelType w:val="hybridMultilevel"/>
    <w:tmpl w:val="3FE0CDBA"/>
    <w:lvl w:ilvl="0" w:tplc="EB223A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9594C"/>
    <w:multiLevelType w:val="hybridMultilevel"/>
    <w:tmpl w:val="306AD34E"/>
    <w:lvl w:ilvl="0" w:tplc="D1C8788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E2346"/>
    <w:multiLevelType w:val="hybridMultilevel"/>
    <w:tmpl w:val="AA22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22638"/>
    <w:multiLevelType w:val="hybridMultilevel"/>
    <w:tmpl w:val="93D61316"/>
    <w:lvl w:ilvl="0" w:tplc="02920FC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5602F"/>
    <w:multiLevelType w:val="hybridMultilevel"/>
    <w:tmpl w:val="3CFE32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5628C"/>
    <w:multiLevelType w:val="hybridMultilevel"/>
    <w:tmpl w:val="2A7E96D8"/>
    <w:lvl w:ilvl="0" w:tplc="69C66C9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C57C5"/>
    <w:multiLevelType w:val="hybridMultilevel"/>
    <w:tmpl w:val="9622F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01B8B"/>
    <w:multiLevelType w:val="hybridMultilevel"/>
    <w:tmpl w:val="253A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99643">
    <w:abstractNumId w:val="0"/>
  </w:num>
  <w:num w:numId="2" w16cid:durableId="249774585">
    <w:abstractNumId w:val="4"/>
  </w:num>
  <w:num w:numId="3" w16cid:durableId="503126611">
    <w:abstractNumId w:val="3"/>
  </w:num>
  <w:num w:numId="4" w16cid:durableId="473260354">
    <w:abstractNumId w:val="12"/>
  </w:num>
  <w:num w:numId="5" w16cid:durableId="1840731878">
    <w:abstractNumId w:val="5"/>
  </w:num>
  <w:num w:numId="6" w16cid:durableId="1999920710">
    <w:abstractNumId w:val="14"/>
  </w:num>
  <w:num w:numId="7" w16cid:durableId="1880775869">
    <w:abstractNumId w:val="1"/>
  </w:num>
  <w:num w:numId="8" w16cid:durableId="2022318971">
    <w:abstractNumId w:val="9"/>
  </w:num>
  <w:num w:numId="9" w16cid:durableId="1777797242">
    <w:abstractNumId w:val="8"/>
  </w:num>
  <w:num w:numId="10" w16cid:durableId="1355616063">
    <w:abstractNumId w:val="11"/>
  </w:num>
  <w:num w:numId="11" w16cid:durableId="472648063">
    <w:abstractNumId w:val="6"/>
  </w:num>
  <w:num w:numId="12" w16cid:durableId="1975477259">
    <w:abstractNumId w:val="7"/>
  </w:num>
  <w:num w:numId="13" w16cid:durableId="1386685710">
    <w:abstractNumId w:val="10"/>
  </w:num>
  <w:num w:numId="14" w16cid:durableId="1177189943">
    <w:abstractNumId w:val="2"/>
  </w:num>
  <w:num w:numId="15" w16cid:durableId="1606228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3DA"/>
    <w:rsid w:val="00013E99"/>
    <w:rsid w:val="00041E22"/>
    <w:rsid w:val="00066D16"/>
    <w:rsid w:val="00074FC6"/>
    <w:rsid w:val="000A00E8"/>
    <w:rsid w:val="000B06AF"/>
    <w:rsid w:val="000E0F3D"/>
    <w:rsid w:val="000F30DE"/>
    <w:rsid w:val="00104092"/>
    <w:rsid w:val="0010453E"/>
    <w:rsid w:val="00107608"/>
    <w:rsid w:val="00117ADA"/>
    <w:rsid w:val="0012521E"/>
    <w:rsid w:val="001537CB"/>
    <w:rsid w:val="0015641E"/>
    <w:rsid w:val="001573A8"/>
    <w:rsid w:val="00167E55"/>
    <w:rsid w:val="001714F8"/>
    <w:rsid w:val="00171AC8"/>
    <w:rsid w:val="001B1861"/>
    <w:rsid w:val="001B70FC"/>
    <w:rsid w:val="001C32D1"/>
    <w:rsid w:val="001D3B57"/>
    <w:rsid w:val="001F420C"/>
    <w:rsid w:val="001F53DA"/>
    <w:rsid w:val="001F6B47"/>
    <w:rsid w:val="00201905"/>
    <w:rsid w:val="00202879"/>
    <w:rsid w:val="0020722B"/>
    <w:rsid w:val="00216BD3"/>
    <w:rsid w:val="002325EB"/>
    <w:rsid w:val="0023324D"/>
    <w:rsid w:val="002676D7"/>
    <w:rsid w:val="00267A91"/>
    <w:rsid w:val="00283F64"/>
    <w:rsid w:val="00285BD7"/>
    <w:rsid w:val="00293119"/>
    <w:rsid w:val="0029375B"/>
    <w:rsid w:val="002D277B"/>
    <w:rsid w:val="002D51CF"/>
    <w:rsid w:val="002E1E21"/>
    <w:rsid w:val="002E7657"/>
    <w:rsid w:val="002F77C4"/>
    <w:rsid w:val="003128B2"/>
    <w:rsid w:val="00320385"/>
    <w:rsid w:val="00321FFC"/>
    <w:rsid w:val="003226D4"/>
    <w:rsid w:val="003375B9"/>
    <w:rsid w:val="00362108"/>
    <w:rsid w:val="00362412"/>
    <w:rsid w:val="00362B01"/>
    <w:rsid w:val="00370A49"/>
    <w:rsid w:val="00377FB1"/>
    <w:rsid w:val="0038600A"/>
    <w:rsid w:val="00390F1E"/>
    <w:rsid w:val="003A3663"/>
    <w:rsid w:val="003A59A0"/>
    <w:rsid w:val="003B571D"/>
    <w:rsid w:val="003B6D15"/>
    <w:rsid w:val="003C2D94"/>
    <w:rsid w:val="003D0570"/>
    <w:rsid w:val="003E6E78"/>
    <w:rsid w:val="00435AA2"/>
    <w:rsid w:val="004574C9"/>
    <w:rsid w:val="00462A0E"/>
    <w:rsid w:val="00467C16"/>
    <w:rsid w:val="00490D84"/>
    <w:rsid w:val="00494AF5"/>
    <w:rsid w:val="004967B6"/>
    <w:rsid w:val="004A6CE3"/>
    <w:rsid w:val="004B4A91"/>
    <w:rsid w:val="004C1BAD"/>
    <w:rsid w:val="004F7FA5"/>
    <w:rsid w:val="0050232C"/>
    <w:rsid w:val="005042E1"/>
    <w:rsid w:val="005367A8"/>
    <w:rsid w:val="005446BB"/>
    <w:rsid w:val="0054656B"/>
    <w:rsid w:val="00550E8F"/>
    <w:rsid w:val="00552F49"/>
    <w:rsid w:val="00553A97"/>
    <w:rsid w:val="00592CE6"/>
    <w:rsid w:val="00594118"/>
    <w:rsid w:val="005D40D6"/>
    <w:rsid w:val="00605E74"/>
    <w:rsid w:val="00622FED"/>
    <w:rsid w:val="006236E0"/>
    <w:rsid w:val="00641AB5"/>
    <w:rsid w:val="00663FC5"/>
    <w:rsid w:val="00670FD1"/>
    <w:rsid w:val="0067552C"/>
    <w:rsid w:val="0068232F"/>
    <w:rsid w:val="006964AD"/>
    <w:rsid w:val="006B11E6"/>
    <w:rsid w:val="006D0829"/>
    <w:rsid w:val="006D67F8"/>
    <w:rsid w:val="006E1002"/>
    <w:rsid w:val="007161C7"/>
    <w:rsid w:val="00734330"/>
    <w:rsid w:val="00756EFC"/>
    <w:rsid w:val="0075722C"/>
    <w:rsid w:val="00763870"/>
    <w:rsid w:val="0078765D"/>
    <w:rsid w:val="007A6FAE"/>
    <w:rsid w:val="007B655B"/>
    <w:rsid w:val="007C4420"/>
    <w:rsid w:val="007E03E4"/>
    <w:rsid w:val="007F0BD6"/>
    <w:rsid w:val="00801CF0"/>
    <w:rsid w:val="00822A1C"/>
    <w:rsid w:val="00824E3E"/>
    <w:rsid w:val="00827EC9"/>
    <w:rsid w:val="008332D4"/>
    <w:rsid w:val="00855DFB"/>
    <w:rsid w:val="00860A39"/>
    <w:rsid w:val="00861DBE"/>
    <w:rsid w:val="00877DA4"/>
    <w:rsid w:val="0088616C"/>
    <w:rsid w:val="008B0576"/>
    <w:rsid w:val="008B3CDB"/>
    <w:rsid w:val="008F0D80"/>
    <w:rsid w:val="00932583"/>
    <w:rsid w:val="00937F64"/>
    <w:rsid w:val="00960716"/>
    <w:rsid w:val="00971BC0"/>
    <w:rsid w:val="00990E1A"/>
    <w:rsid w:val="009A6886"/>
    <w:rsid w:val="009D457D"/>
    <w:rsid w:val="009D79FB"/>
    <w:rsid w:val="009E378C"/>
    <w:rsid w:val="009E5CAE"/>
    <w:rsid w:val="009F00C4"/>
    <w:rsid w:val="00A24548"/>
    <w:rsid w:val="00A4693D"/>
    <w:rsid w:val="00A5030B"/>
    <w:rsid w:val="00A54779"/>
    <w:rsid w:val="00A96FE7"/>
    <w:rsid w:val="00AB19AE"/>
    <w:rsid w:val="00AB7012"/>
    <w:rsid w:val="00AD74F5"/>
    <w:rsid w:val="00AE5FB7"/>
    <w:rsid w:val="00B01899"/>
    <w:rsid w:val="00B12666"/>
    <w:rsid w:val="00B66EC5"/>
    <w:rsid w:val="00B74445"/>
    <w:rsid w:val="00B75C43"/>
    <w:rsid w:val="00B9597B"/>
    <w:rsid w:val="00B96E37"/>
    <w:rsid w:val="00BA1A25"/>
    <w:rsid w:val="00BB19E4"/>
    <w:rsid w:val="00BB520C"/>
    <w:rsid w:val="00BD4B98"/>
    <w:rsid w:val="00C34B9A"/>
    <w:rsid w:val="00C3722A"/>
    <w:rsid w:val="00C652D3"/>
    <w:rsid w:val="00C731C2"/>
    <w:rsid w:val="00C7397D"/>
    <w:rsid w:val="00C92BB7"/>
    <w:rsid w:val="00CA133B"/>
    <w:rsid w:val="00CE5B73"/>
    <w:rsid w:val="00CF09AF"/>
    <w:rsid w:val="00D07D17"/>
    <w:rsid w:val="00D1348D"/>
    <w:rsid w:val="00D2542F"/>
    <w:rsid w:val="00D300EA"/>
    <w:rsid w:val="00D372E7"/>
    <w:rsid w:val="00D5087C"/>
    <w:rsid w:val="00D508DC"/>
    <w:rsid w:val="00D60FDC"/>
    <w:rsid w:val="00D64F71"/>
    <w:rsid w:val="00D71B66"/>
    <w:rsid w:val="00D746D5"/>
    <w:rsid w:val="00D77B71"/>
    <w:rsid w:val="00D84FAB"/>
    <w:rsid w:val="00D8792E"/>
    <w:rsid w:val="00D95F9A"/>
    <w:rsid w:val="00DB5ECB"/>
    <w:rsid w:val="00DC157E"/>
    <w:rsid w:val="00DD3342"/>
    <w:rsid w:val="00DE4250"/>
    <w:rsid w:val="00DF37AB"/>
    <w:rsid w:val="00E04D06"/>
    <w:rsid w:val="00E06644"/>
    <w:rsid w:val="00E07B10"/>
    <w:rsid w:val="00E16977"/>
    <w:rsid w:val="00E21747"/>
    <w:rsid w:val="00E25999"/>
    <w:rsid w:val="00E309F2"/>
    <w:rsid w:val="00E473CB"/>
    <w:rsid w:val="00E8130C"/>
    <w:rsid w:val="00EB0F71"/>
    <w:rsid w:val="00EB544B"/>
    <w:rsid w:val="00EB7467"/>
    <w:rsid w:val="00EC7466"/>
    <w:rsid w:val="00EE4ECF"/>
    <w:rsid w:val="00EE6E14"/>
    <w:rsid w:val="00F01FCA"/>
    <w:rsid w:val="00F21B19"/>
    <w:rsid w:val="00F2597A"/>
    <w:rsid w:val="00F43FD1"/>
    <w:rsid w:val="00F872B7"/>
    <w:rsid w:val="00F91A8A"/>
    <w:rsid w:val="00FC15C2"/>
    <w:rsid w:val="00FC6008"/>
    <w:rsid w:val="00FD67C5"/>
    <w:rsid w:val="00FE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3E67B705"/>
  <w15:chartTrackingRefBased/>
  <w15:docId w15:val="{AE1E750B-44AB-48D3-826F-B4FEFC95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E4"/>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594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szCs w:val="24"/>
      <w:u w:val="single"/>
    </w:rPr>
  </w:style>
  <w:style w:type="paragraph" w:styleId="Heading2">
    <w:name w:val="heading 2"/>
    <w:basedOn w:val="Normal"/>
    <w:next w:val="Normal"/>
    <w:link w:val="Heading2Char"/>
    <w:uiPriority w:val="9"/>
    <w:unhideWhenUsed/>
    <w:qFormat/>
    <w:rsid w:val="00594118"/>
    <w:pPr>
      <w:tabs>
        <w:tab w:val="right" w:pos="8460"/>
      </w:tabs>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1F53DA"/>
    <w:pPr>
      <w:tabs>
        <w:tab w:val="center" w:pos="4320"/>
        <w:tab w:val="right" w:pos="8640"/>
      </w:tabs>
    </w:pPr>
  </w:style>
  <w:style w:type="paragraph" w:styleId="Footer">
    <w:name w:val="footer"/>
    <w:basedOn w:val="Normal"/>
    <w:rsid w:val="001F53DA"/>
    <w:pPr>
      <w:tabs>
        <w:tab w:val="center" w:pos="4320"/>
        <w:tab w:val="right" w:pos="8640"/>
      </w:tabs>
    </w:pPr>
  </w:style>
  <w:style w:type="character" w:styleId="PageNumber">
    <w:name w:val="page number"/>
    <w:basedOn w:val="DefaultParagraphFont"/>
    <w:rsid w:val="001F53DA"/>
  </w:style>
  <w:style w:type="character" w:styleId="Emphasis">
    <w:name w:val="Emphasis"/>
    <w:uiPriority w:val="20"/>
    <w:qFormat/>
    <w:rsid w:val="00C34B9A"/>
    <w:rPr>
      <w:i/>
      <w:iCs/>
    </w:rPr>
  </w:style>
  <w:style w:type="paragraph" w:styleId="ListParagraph">
    <w:name w:val="List Paragraph"/>
    <w:basedOn w:val="Normal"/>
    <w:uiPriority w:val="34"/>
    <w:qFormat/>
    <w:rsid w:val="00E25999"/>
    <w:pPr>
      <w:ind w:left="720"/>
      <w:contextualSpacing/>
    </w:pPr>
  </w:style>
  <w:style w:type="character" w:customStyle="1" w:styleId="Heading1Char">
    <w:name w:val="Heading 1 Char"/>
    <w:link w:val="Heading1"/>
    <w:uiPriority w:val="9"/>
    <w:rsid w:val="00594118"/>
    <w:rPr>
      <w:color w:val="000000"/>
      <w:sz w:val="24"/>
      <w:szCs w:val="24"/>
      <w:u w:val="single"/>
    </w:rPr>
  </w:style>
  <w:style w:type="character" w:customStyle="1" w:styleId="Heading2Char">
    <w:name w:val="Heading 2 Char"/>
    <w:link w:val="Heading2"/>
    <w:uiPriority w:val="9"/>
    <w:rsid w:val="00594118"/>
    <w:rPr>
      <w:sz w:val="24"/>
      <w:szCs w:val="24"/>
      <w:u w:val="single"/>
    </w:rPr>
  </w:style>
  <w:style w:type="character" w:styleId="CommentReference">
    <w:name w:val="annotation reference"/>
    <w:uiPriority w:val="99"/>
    <w:semiHidden/>
    <w:unhideWhenUsed/>
    <w:rsid w:val="00971BC0"/>
    <w:rPr>
      <w:sz w:val="16"/>
      <w:szCs w:val="16"/>
    </w:rPr>
  </w:style>
  <w:style w:type="paragraph" w:styleId="CommentText">
    <w:name w:val="annotation text"/>
    <w:basedOn w:val="Normal"/>
    <w:link w:val="CommentTextChar"/>
    <w:uiPriority w:val="99"/>
    <w:semiHidden/>
    <w:unhideWhenUsed/>
    <w:rsid w:val="00971BC0"/>
  </w:style>
  <w:style w:type="character" w:customStyle="1" w:styleId="CommentTextChar">
    <w:name w:val="Comment Text Char"/>
    <w:basedOn w:val="DefaultParagraphFont"/>
    <w:link w:val="CommentText"/>
    <w:uiPriority w:val="99"/>
    <w:semiHidden/>
    <w:rsid w:val="00971BC0"/>
  </w:style>
  <w:style w:type="paragraph" w:styleId="CommentSubject">
    <w:name w:val="annotation subject"/>
    <w:basedOn w:val="CommentText"/>
    <w:next w:val="CommentText"/>
    <w:link w:val="CommentSubjectChar"/>
    <w:uiPriority w:val="99"/>
    <w:semiHidden/>
    <w:unhideWhenUsed/>
    <w:rsid w:val="00971BC0"/>
    <w:rPr>
      <w:b/>
      <w:bCs/>
    </w:rPr>
  </w:style>
  <w:style w:type="character" w:customStyle="1" w:styleId="CommentSubjectChar">
    <w:name w:val="Comment Subject Char"/>
    <w:link w:val="CommentSubject"/>
    <w:uiPriority w:val="99"/>
    <w:semiHidden/>
    <w:rsid w:val="00971BC0"/>
    <w:rPr>
      <w:b/>
      <w:bCs/>
    </w:rPr>
  </w:style>
  <w:style w:type="paragraph" w:styleId="BalloonText">
    <w:name w:val="Balloon Text"/>
    <w:basedOn w:val="Normal"/>
    <w:link w:val="BalloonTextChar"/>
    <w:uiPriority w:val="99"/>
    <w:semiHidden/>
    <w:unhideWhenUsed/>
    <w:rsid w:val="00971BC0"/>
    <w:rPr>
      <w:rFonts w:ascii="Segoe UI" w:hAnsi="Segoe UI" w:cs="Segoe UI"/>
      <w:sz w:val="18"/>
      <w:szCs w:val="18"/>
    </w:rPr>
  </w:style>
  <w:style w:type="character" w:customStyle="1" w:styleId="BalloonTextChar">
    <w:name w:val="Balloon Text Char"/>
    <w:link w:val="BalloonText"/>
    <w:uiPriority w:val="99"/>
    <w:semiHidden/>
    <w:rsid w:val="00971BC0"/>
    <w:rPr>
      <w:rFonts w:ascii="Segoe UI" w:hAnsi="Segoe UI" w:cs="Segoe UI"/>
      <w:sz w:val="18"/>
      <w:szCs w:val="18"/>
    </w:rPr>
  </w:style>
  <w:style w:type="paragraph" w:styleId="Subtitle">
    <w:name w:val="Subtitle"/>
    <w:basedOn w:val="Normal"/>
    <w:next w:val="Normal"/>
    <w:link w:val="SubtitleChar"/>
    <w:uiPriority w:val="11"/>
    <w:qFormat/>
    <w:rsid w:val="00BB19E4"/>
    <w:pPr>
      <w:spacing w:after="60"/>
      <w:jc w:val="center"/>
      <w:outlineLvl w:val="1"/>
    </w:pPr>
    <w:rPr>
      <w:rFonts w:ascii="Calibri Light" w:hAnsi="Calibri Light"/>
      <w:szCs w:val="24"/>
    </w:rPr>
  </w:style>
  <w:style w:type="character" w:customStyle="1" w:styleId="SubtitleChar">
    <w:name w:val="Subtitle Char"/>
    <w:link w:val="Subtitle"/>
    <w:uiPriority w:val="11"/>
    <w:rsid w:val="00BB19E4"/>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9398">
      <w:bodyDiv w:val="1"/>
      <w:marLeft w:val="0"/>
      <w:marRight w:val="0"/>
      <w:marTop w:val="0"/>
      <w:marBottom w:val="0"/>
      <w:divBdr>
        <w:top w:val="none" w:sz="0" w:space="0" w:color="auto"/>
        <w:left w:val="none" w:sz="0" w:space="0" w:color="auto"/>
        <w:bottom w:val="none" w:sz="0" w:space="0" w:color="auto"/>
        <w:right w:val="none" w:sz="0" w:space="0" w:color="auto"/>
      </w:divBdr>
    </w:div>
    <w:div w:id="1789617680">
      <w:bodyDiv w:val="1"/>
      <w:marLeft w:val="0"/>
      <w:marRight w:val="0"/>
      <w:marTop w:val="0"/>
      <w:marBottom w:val="0"/>
      <w:divBdr>
        <w:top w:val="none" w:sz="0" w:space="0" w:color="auto"/>
        <w:left w:val="none" w:sz="0" w:space="0" w:color="auto"/>
        <w:bottom w:val="none" w:sz="0" w:space="0" w:color="auto"/>
        <w:right w:val="none" w:sz="0" w:space="0" w:color="auto"/>
      </w:divBdr>
    </w:div>
    <w:div w:id="18027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00E41-6D33-4841-A1B3-B55564EF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E895F-4096-4C3F-9F09-B2636EED9ABF}">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85CD29AB-36C6-435E-B93B-354202E4110D}">
  <ds:schemaRefs>
    <ds:schemaRef ds:uri="http://schemas.microsoft.com/sharepoint/v3/contenttype/forms"/>
  </ds:schemaRefs>
</ds:datastoreItem>
</file>

<file path=customXml/itemProps4.xml><?xml version="1.0" encoding="utf-8"?>
<ds:datastoreItem xmlns:ds="http://schemas.openxmlformats.org/officeDocument/2006/customXml" ds:itemID="{A2241CE3-33E4-4D80-B9CF-0D8A91F7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April Hoy</cp:lastModifiedBy>
  <cp:revision>12</cp:revision>
  <dcterms:created xsi:type="dcterms:W3CDTF">2022-08-05T16:02:00Z</dcterms:created>
  <dcterms:modified xsi:type="dcterms:W3CDTF">2025-06-30T19:10:00Z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259000</vt:r8>
  </property>
  <property fmtid="{D5CDD505-2E9C-101B-9397-08002B2CF9AE}" pid="4" name="MediaServiceImageTags">
    <vt:lpwstr/>
  </property>
</Properties>
</file>