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D6C6" w14:textId="3DC9008F" w:rsidR="00031224" w:rsidRPr="0075053A" w:rsidRDefault="00451ED7" w:rsidP="00C14944">
      <w:pPr>
        <w:spacing w:line="240" w:lineRule="atLeast"/>
        <w:rPr>
          <w:b/>
          <w:color w:val="000000"/>
          <w:sz w:val="24"/>
        </w:rPr>
      </w:pPr>
      <w:r w:rsidRPr="0075053A">
        <w:rPr>
          <w:b/>
          <w:color w:val="000000"/>
          <w:sz w:val="24"/>
        </w:rPr>
        <w:t>Bruneau-Grand View Joint School District #365</w:t>
      </w:r>
    </w:p>
    <w:p w14:paraId="128A5814" w14:textId="77777777" w:rsidR="00CE39B4" w:rsidRPr="0075053A" w:rsidRDefault="00CE39B4" w:rsidP="00C14944">
      <w:pPr>
        <w:spacing w:line="240" w:lineRule="atLeast"/>
        <w:rPr>
          <w:b/>
          <w:color w:val="000000"/>
          <w:sz w:val="24"/>
        </w:rPr>
      </w:pPr>
    </w:p>
    <w:p w14:paraId="6061AB30" w14:textId="77777777" w:rsidR="00917056" w:rsidRPr="00A50B23" w:rsidRDefault="00917056" w:rsidP="00C14944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75053A">
        <w:rPr>
          <w:b/>
          <w:color w:val="000000"/>
          <w:sz w:val="24"/>
        </w:rPr>
        <w:t>FINANCIAL MANAGEMENT</w:t>
      </w:r>
      <w:r w:rsidRPr="0075053A">
        <w:rPr>
          <w:b/>
          <w:color w:val="000000"/>
          <w:sz w:val="24"/>
        </w:rPr>
        <w:tab/>
        <w:t>7230</w:t>
      </w:r>
    </w:p>
    <w:p w14:paraId="1DF14BEC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</w:p>
    <w:p w14:paraId="4CFA5D66" w14:textId="77777777" w:rsidR="00CE39B4" w:rsidRPr="00A50B23" w:rsidRDefault="00CE39B4" w:rsidP="00C14944">
      <w:pPr>
        <w:pStyle w:val="Heading1"/>
      </w:pPr>
      <w:r w:rsidRPr="00A50B23">
        <w:t>Financial Reporting and Audits</w:t>
      </w:r>
    </w:p>
    <w:p w14:paraId="3BDDE287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</w:p>
    <w:p w14:paraId="4A483207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  <w:r w:rsidRPr="00A50B23">
        <w:rPr>
          <w:color w:val="000000"/>
          <w:sz w:val="24"/>
        </w:rPr>
        <w:t>The Board directs that financial reports of all District funds shall be prepared in compliance with statutory provisions and generally accepted accounting and financial reporting standards.</w:t>
      </w:r>
      <w:r w:rsidR="00203356">
        <w:rPr>
          <w:color w:val="000000"/>
          <w:sz w:val="24"/>
        </w:rPr>
        <w:t xml:space="preserve"> </w:t>
      </w:r>
      <w:r w:rsidRPr="00A50B23">
        <w:rPr>
          <w:color w:val="000000"/>
          <w:sz w:val="24"/>
        </w:rPr>
        <w:t>In addition to t</w:t>
      </w:r>
      <w:r w:rsidR="009B6811" w:rsidRPr="00A50B23">
        <w:rPr>
          <w:color w:val="000000"/>
          <w:sz w:val="24"/>
        </w:rPr>
        <w:t>he reports required for local, S</w:t>
      </w:r>
      <w:r w:rsidRPr="00A50B23">
        <w:rPr>
          <w:color w:val="000000"/>
          <w:sz w:val="24"/>
        </w:rPr>
        <w:t>tate, and federal agencies, financial reports will be prepared monthly and annually and presented to the Board.</w:t>
      </w:r>
      <w:r w:rsidR="00203356">
        <w:rPr>
          <w:color w:val="000000"/>
          <w:sz w:val="24"/>
        </w:rPr>
        <w:t xml:space="preserve"> </w:t>
      </w:r>
      <w:r w:rsidRPr="00A50B23">
        <w:rPr>
          <w:color w:val="000000"/>
          <w:sz w:val="24"/>
        </w:rPr>
        <w:t>The financial reports shall reflect the financial activity and status of the District funds.</w:t>
      </w:r>
    </w:p>
    <w:p w14:paraId="4EB42057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</w:p>
    <w:p w14:paraId="6F4995B9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  <w:r w:rsidRPr="00A50B23">
        <w:rPr>
          <w:color w:val="000000"/>
          <w:sz w:val="24"/>
        </w:rPr>
        <w:t xml:space="preserve">Appropriate interim financial statements and reports </w:t>
      </w:r>
      <w:proofErr w:type="gramStart"/>
      <w:r w:rsidRPr="00A50B23">
        <w:rPr>
          <w:color w:val="000000"/>
          <w:sz w:val="24"/>
        </w:rPr>
        <w:t>of</w:t>
      </w:r>
      <w:proofErr w:type="gramEnd"/>
      <w:r w:rsidRPr="00A50B23">
        <w:rPr>
          <w:color w:val="000000"/>
          <w:sz w:val="24"/>
        </w:rPr>
        <w:t xml:space="preserve"> financial position, operating results</w:t>
      </w:r>
      <w:r w:rsidR="00C02A12">
        <w:rPr>
          <w:color w:val="000000"/>
          <w:sz w:val="24"/>
        </w:rPr>
        <w:t>,</w:t>
      </w:r>
      <w:r w:rsidRPr="00A50B23">
        <w:rPr>
          <w:color w:val="000000"/>
          <w:sz w:val="24"/>
        </w:rPr>
        <w:t xml:space="preserve"> and other pertinent information will be prepared to facilitate management control of financial operations.</w:t>
      </w:r>
    </w:p>
    <w:p w14:paraId="7501DE87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</w:p>
    <w:p w14:paraId="63C2D8DA" w14:textId="77777777" w:rsidR="00E11B4A" w:rsidRPr="00A50B23" w:rsidRDefault="00CE39B4" w:rsidP="00C14944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b w:val="0"/>
          <w:bCs w:val="0"/>
        </w:rPr>
      </w:pPr>
      <w:r w:rsidRPr="00A50B23">
        <w:rPr>
          <w:b w:val="0"/>
          <w:bCs w:val="0"/>
        </w:rPr>
        <w:t xml:space="preserve">The Board directs that District audits shall be conducted in accordance with Idaho </w:t>
      </w:r>
      <w:r w:rsidR="00711729" w:rsidRPr="00A50B23">
        <w:rPr>
          <w:b w:val="0"/>
          <w:bCs w:val="0"/>
        </w:rPr>
        <w:t>C</w:t>
      </w:r>
      <w:r w:rsidR="00410617" w:rsidRPr="00A50B23">
        <w:rPr>
          <w:b w:val="0"/>
          <w:bCs w:val="0"/>
        </w:rPr>
        <w:t>ode</w:t>
      </w:r>
      <w:r w:rsidRPr="00A50B23">
        <w:rPr>
          <w:b w:val="0"/>
          <w:bCs w:val="0"/>
        </w:rPr>
        <w:t xml:space="preserve"> § 67-450B.</w:t>
      </w:r>
      <w:r w:rsidR="00203356">
        <w:rPr>
          <w:b w:val="0"/>
          <w:bCs w:val="0"/>
        </w:rPr>
        <w:t xml:space="preserve"> </w:t>
      </w:r>
      <w:r w:rsidRPr="00A50B23">
        <w:rPr>
          <w:b w:val="0"/>
          <w:bCs w:val="0"/>
        </w:rPr>
        <w:t>Each audit shall be a comprehensive audit of the affairs of the District and the District funds.</w:t>
      </w:r>
      <w:r w:rsidR="00203356">
        <w:rPr>
          <w:b w:val="0"/>
          <w:bCs w:val="0"/>
        </w:rPr>
        <w:t xml:space="preserve"> </w:t>
      </w:r>
      <w:r w:rsidRPr="00A50B23">
        <w:rPr>
          <w:b w:val="0"/>
          <w:bCs w:val="0"/>
        </w:rPr>
        <w:t>The audits shall comply with all statutory provisions and generally accepted governmental auditing standards</w:t>
      </w:r>
      <w:r w:rsidR="00410617" w:rsidRPr="00A50B23">
        <w:rPr>
          <w:b w:val="0"/>
          <w:bCs w:val="0"/>
        </w:rPr>
        <w:t xml:space="preserve">, as defined by the United States </w:t>
      </w:r>
      <w:r w:rsidR="00E11B4A" w:rsidRPr="00A50B23">
        <w:rPr>
          <w:b w:val="0"/>
          <w:bCs w:val="0"/>
        </w:rPr>
        <w:t xml:space="preserve">Government </w:t>
      </w:r>
      <w:r w:rsidR="00410617" w:rsidRPr="00A50B23">
        <w:rPr>
          <w:b w:val="0"/>
          <w:bCs w:val="0"/>
        </w:rPr>
        <w:t>Account</w:t>
      </w:r>
      <w:r w:rsidR="00E11B4A" w:rsidRPr="00A50B23">
        <w:rPr>
          <w:b w:val="0"/>
          <w:bCs w:val="0"/>
        </w:rPr>
        <w:t xml:space="preserve">ability </w:t>
      </w:r>
      <w:r w:rsidR="00410617" w:rsidRPr="00A50B23">
        <w:rPr>
          <w:b w:val="0"/>
          <w:bCs w:val="0"/>
        </w:rPr>
        <w:t>Office</w:t>
      </w:r>
      <w:r w:rsidRPr="00A50B23">
        <w:rPr>
          <w:b w:val="0"/>
          <w:bCs w:val="0"/>
        </w:rPr>
        <w:t>.</w:t>
      </w:r>
      <w:r w:rsidR="00203356">
        <w:rPr>
          <w:b w:val="0"/>
          <w:bCs w:val="0"/>
        </w:rPr>
        <w:t xml:space="preserve"> </w:t>
      </w:r>
      <w:r w:rsidR="00C02A12">
        <w:rPr>
          <w:b w:val="0"/>
          <w:bCs w:val="0"/>
        </w:rPr>
        <w:t>Within ten</w:t>
      </w:r>
      <w:r w:rsidR="00410617" w:rsidRPr="00A50B23">
        <w:rPr>
          <w:b w:val="0"/>
          <w:bCs w:val="0"/>
        </w:rPr>
        <w:t xml:space="preserve"> days after receiving the audit from the Distr</w:t>
      </w:r>
      <w:r w:rsidR="00943EAE" w:rsidRPr="00A50B23">
        <w:rPr>
          <w:b w:val="0"/>
          <w:bCs w:val="0"/>
        </w:rPr>
        <w:t>ict’s independent auditor, the School D</w:t>
      </w:r>
      <w:r w:rsidR="00C02A12">
        <w:rPr>
          <w:b w:val="0"/>
          <w:bCs w:val="0"/>
        </w:rPr>
        <w:t>istrict shall file two</w:t>
      </w:r>
      <w:r w:rsidR="00410617" w:rsidRPr="00A50B23">
        <w:rPr>
          <w:b w:val="0"/>
          <w:bCs w:val="0"/>
        </w:rPr>
        <w:t xml:space="preserve"> copies of the completed audit report with the legislative counsel</w:t>
      </w:r>
      <w:r w:rsidR="00E11B4A" w:rsidRPr="00A50B23">
        <w:rPr>
          <w:b w:val="0"/>
          <w:bCs w:val="0"/>
        </w:rPr>
        <w:t xml:space="preserve"> at:</w:t>
      </w:r>
    </w:p>
    <w:p w14:paraId="45060E1E" w14:textId="77777777" w:rsidR="00E11B4A" w:rsidRPr="00A50B23" w:rsidRDefault="00E11B4A" w:rsidP="00C14944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b w:val="0"/>
          <w:bCs w:val="0"/>
        </w:rPr>
      </w:pPr>
    </w:p>
    <w:p w14:paraId="14587675" w14:textId="77777777" w:rsidR="00CE39B4" w:rsidRPr="00A50B23" w:rsidRDefault="00E11B4A" w:rsidP="00C14944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360"/>
        <w:rPr>
          <w:b w:val="0"/>
          <w:bCs w:val="0"/>
        </w:rPr>
      </w:pPr>
      <w:smartTag w:uri="urn:schemas-microsoft-com:office:smarttags" w:element="place">
        <w:smartTag w:uri="urn:schemas-microsoft-com:office:smarttags" w:element="State">
          <w:r w:rsidRPr="00A50B23">
            <w:rPr>
              <w:b w:val="0"/>
              <w:bCs w:val="0"/>
            </w:rPr>
            <w:t>Idaho</w:t>
          </w:r>
        </w:smartTag>
      </w:smartTag>
      <w:r w:rsidRPr="00A50B23">
        <w:rPr>
          <w:b w:val="0"/>
          <w:bCs w:val="0"/>
        </w:rPr>
        <w:t xml:space="preserve"> Legislative Services Office</w:t>
      </w:r>
    </w:p>
    <w:p w14:paraId="20C52D03" w14:textId="77777777" w:rsidR="00CE39B4" w:rsidRPr="00A50B23" w:rsidRDefault="00E11B4A" w:rsidP="00C14944">
      <w:pPr>
        <w:spacing w:line="240" w:lineRule="atLeast"/>
        <w:ind w:left="360"/>
        <w:rPr>
          <w:color w:val="000000"/>
          <w:sz w:val="24"/>
        </w:rPr>
      </w:pPr>
      <w:r w:rsidRPr="00A50B23">
        <w:rPr>
          <w:color w:val="000000"/>
          <w:sz w:val="24"/>
        </w:rPr>
        <w:t>Legislative Services Audit</w:t>
      </w:r>
    </w:p>
    <w:p w14:paraId="475CA302" w14:textId="77777777" w:rsidR="00E11B4A" w:rsidRPr="00A50B23" w:rsidRDefault="00E11B4A" w:rsidP="00C14944">
      <w:pPr>
        <w:spacing w:line="240" w:lineRule="atLeast"/>
        <w:ind w:left="360"/>
        <w:rPr>
          <w:color w:val="000000"/>
          <w:sz w:val="24"/>
        </w:rPr>
      </w:pPr>
      <w:r w:rsidRPr="00A50B23">
        <w:rPr>
          <w:color w:val="000000"/>
          <w:sz w:val="24"/>
        </w:rPr>
        <w:t>Staff of Legislative Counsel</w:t>
      </w:r>
    </w:p>
    <w:p w14:paraId="47E6522D" w14:textId="77777777" w:rsidR="00CE39B4" w:rsidRPr="00A50B23" w:rsidRDefault="00E11B4A" w:rsidP="00C14944">
      <w:pPr>
        <w:spacing w:line="240" w:lineRule="atLeast"/>
        <w:ind w:left="360"/>
        <w:rPr>
          <w:color w:val="000000"/>
          <w:sz w:val="24"/>
        </w:rPr>
      </w:pPr>
      <w:smartTag w:uri="urn:schemas-microsoft-com:office:smarttags" w:element="address">
        <w:smartTag w:uri="urn:schemas-microsoft-com:office:smarttags" w:element="Street">
          <w:r w:rsidRPr="00A50B23">
            <w:rPr>
              <w:color w:val="000000"/>
              <w:sz w:val="24"/>
            </w:rPr>
            <w:t>P.O. Box</w:t>
          </w:r>
        </w:smartTag>
        <w:r w:rsidRPr="00A50B23">
          <w:rPr>
            <w:color w:val="000000"/>
            <w:sz w:val="24"/>
          </w:rPr>
          <w:t xml:space="preserve"> 83720</w:t>
        </w:r>
      </w:smartTag>
    </w:p>
    <w:p w14:paraId="69EB6901" w14:textId="77777777" w:rsidR="00E11B4A" w:rsidRPr="00A50B23" w:rsidRDefault="00E11B4A" w:rsidP="00C14944">
      <w:pPr>
        <w:spacing w:line="240" w:lineRule="atLeast"/>
        <w:ind w:left="360"/>
        <w:rPr>
          <w:color w:val="000000"/>
          <w:sz w:val="24"/>
        </w:rPr>
      </w:pPr>
      <w:smartTag w:uri="urn:schemas-microsoft-com:office:smarttags" w:element="place">
        <w:smartTag w:uri="urn:schemas-microsoft-com:office:smarttags" w:element="City">
          <w:r w:rsidRPr="00A50B23">
            <w:rPr>
              <w:color w:val="000000"/>
              <w:sz w:val="24"/>
            </w:rPr>
            <w:t>Boise</w:t>
          </w:r>
        </w:smartTag>
        <w:r w:rsidRPr="00A50B23">
          <w:rPr>
            <w:color w:val="000000"/>
            <w:sz w:val="24"/>
          </w:rPr>
          <w:t xml:space="preserve">, </w:t>
        </w:r>
        <w:smartTag w:uri="urn:schemas-microsoft-com:office:smarttags" w:element="State">
          <w:r w:rsidRPr="00A50B23">
            <w:rPr>
              <w:color w:val="000000"/>
              <w:sz w:val="24"/>
            </w:rPr>
            <w:t>Idaho</w:t>
          </w:r>
        </w:smartTag>
        <w:r w:rsidRPr="00A50B23">
          <w:rPr>
            <w:color w:val="000000"/>
            <w:sz w:val="24"/>
          </w:rPr>
          <w:t xml:space="preserve"> </w:t>
        </w:r>
        <w:smartTag w:uri="urn:schemas-microsoft-com:office:smarttags" w:element="PostalCode">
          <w:r w:rsidRPr="00A50B23">
            <w:rPr>
              <w:color w:val="000000"/>
              <w:sz w:val="24"/>
            </w:rPr>
            <w:t>83720-0054</w:t>
          </w:r>
        </w:smartTag>
      </w:smartTag>
    </w:p>
    <w:p w14:paraId="07283158" w14:textId="77777777" w:rsidR="00CE39B4" w:rsidRPr="00A50B23" w:rsidRDefault="00CE39B4" w:rsidP="00C14944">
      <w:pPr>
        <w:spacing w:line="240" w:lineRule="atLeast"/>
        <w:rPr>
          <w:color w:val="000000"/>
          <w:sz w:val="24"/>
        </w:rPr>
      </w:pPr>
    </w:p>
    <w:p w14:paraId="2BF9B89D" w14:textId="77777777" w:rsidR="00BE5527" w:rsidRPr="00A50B23" w:rsidRDefault="00BE5527" w:rsidP="006B6546">
      <w:pPr>
        <w:spacing w:line="240" w:lineRule="atLeast"/>
        <w:rPr>
          <w:color w:val="000000"/>
          <w:sz w:val="24"/>
        </w:rPr>
      </w:pPr>
      <w:r w:rsidRPr="00A50B23">
        <w:rPr>
          <w:color w:val="000000"/>
          <w:sz w:val="24"/>
        </w:rPr>
        <w:t xml:space="preserve">The </w:t>
      </w:r>
      <w:r w:rsidR="00943EAE" w:rsidRPr="00A50B23">
        <w:rPr>
          <w:color w:val="000000"/>
          <w:sz w:val="24"/>
        </w:rPr>
        <w:t>report shall be filed with the State Department of E</w:t>
      </w:r>
      <w:r w:rsidRPr="00A50B23">
        <w:rPr>
          <w:color w:val="000000"/>
          <w:sz w:val="24"/>
        </w:rPr>
        <w:t>ducation after its acceptance by</w:t>
      </w:r>
      <w:r w:rsidR="00943EAE" w:rsidRPr="00A50B23">
        <w:rPr>
          <w:color w:val="000000"/>
          <w:sz w:val="24"/>
        </w:rPr>
        <w:t xml:space="preserve"> the Board of T</w:t>
      </w:r>
      <w:r w:rsidRPr="00A50B23">
        <w:rPr>
          <w:color w:val="000000"/>
          <w:sz w:val="24"/>
        </w:rPr>
        <w:t>rustees not later than November 10.</w:t>
      </w:r>
    </w:p>
    <w:p w14:paraId="262C28FE" w14:textId="77777777" w:rsidR="00BE5527" w:rsidRPr="00A50B23" w:rsidRDefault="00BE5527" w:rsidP="006B6546">
      <w:pPr>
        <w:spacing w:line="240" w:lineRule="atLeast"/>
        <w:rPr>
          <w:color w:val="000000"/>
          <w:sz w:val="24"/>
        </w:rPr>
      </w:pPr>
    </w:p>
    <w:p w14:paraId="072D5678" w14:textId="77777777" w:rsidR="009A7956" w:rsidRPr="00A50B23" w:rsidRDefault="009A7956" w:rsidP="006B6546">
      <w:pPr>
        <w:spacing w:line="240" w:lineRule="atLeast"/>
        <w:rPr>
          <w:color w:val="000000"/>
          <w:sz w:val="24"/>
        </w:rPr>
      </w:pPr>
    </w:p>
    <w:p w14:paraId="715AE3ED" w14:textId="780657B9" w:rsidR="00BE5527" w:rsidRPr="00A50B23" w:rsidRDefault="00CE39B4" w:rsidP="00A365E0">
      <w:pPr>
        <w:tabs>
          <w:tab w:val="left" w:pos="2160"/>
          <w:tab w:val="left" w:pos="3960"/>
        </w:tabs>
        <w:spacing w:line="240" w:lineRule="atLeast"/>
        <w:ind w:left="3960" w:hanging="3960"/>
        <w:rPr>
          <w:color w:val="000000"/>
          <w:sz w:val="24"/>
        </w:rPr>
      </w:pPr>
      <w:r w:rsidRPr="00A50B23">
        <w:rPr>
          <w:color w:val="000000"/>
          <w:sz w:val="24"/>
        </w:rPr>
        <w:t>Legal R</w:t>
      </w:r>
      <w:r w:rsidR="009A7956" w:rsidRPr="00A50B23">
        <w:rPr>
          <w:color w:val="000000"/>
          <w:sz w:val="24"/>
        </w:rPr>
        <w:t>eference</w:t>
      </w:r>
      <w:r w:rsidR="003B511D">
        <w:rPr>
          <w:color w:val="000000"/>
          <w:sz w:val="24"/>
        </w:rPr>
        <w:t>s</w:t>
      </w:r>
      <w:r w:rsidR="009A7956" w:rsidRPr="00A50B23">
        <w:rPr>
          <w:color w:val="000000"/>
          <w:sz w:val="24"/>
        </w:rPr>
        <w:t>:</w:t>
      </w:r>
      <w:r w:rsidR="009A7956" w:rsidRPr="00A50B23">
        <w:rPr>
          <w:color w:val="000000"/>
          <w:sz w:val="24"/>
        </w:rPr>
        <w:tab/>
        <w:t>IC § 33-701</w:t>
      </w:r>
      <w:r w:rsidR="009A7956" w:rsidRPr="00A50B23">
        <w:rPr>
          <w:color w:val="000000"/>
          <w:sz w:val="24"/>
        </w:rPr>
        <w:tab/>
        <w:t>Fiscal Year – Payment and Accounting of F</w:t>
      </w:r>
      <w:r w:rsidRPr="00A50B23">
        <w:rPr>
          <w:color w:val="000000"/>
          <w:sz w:val="24"/>
        </w:rPr>
        <w:t>unds</w:t>
      </w:r>
    </w:p>
    <w:p w14:paraId="46E6ECFD" w14:textId="5531D8E4" w:rsidR="00CE39B4" w:rsidRPr="00A50B23" w:rsidRDefault="00CE39B4" w:rsidP="00A365E0">
      <w:pPr>
        <w:tabs>
          <w:tab w:val="left" w:pos="2160"/>
          <w:tab w:val="left" w:pos="3960"/>
        </w:tabs>
        <w:spacing w:line="240" w:lineRule="atLeast"/>
        <w:ind w:left="3960" w:hanging="3960"/>
        <w:rPr>
          <w:color w:val="000000"/>
          <w:sz w:val="24"/>
        </w:rPr>
      </w:pPr>
      <w:r w:rsidRPr="00A50B23">
        <w:rPr>
          <w:color w:val="000000"/>
          <w:sz w:val="24"/>
        </w:rPr>
        <w:tab/>
        <w:t>IC § 67-45</w:t>
      </w:r>
      <w:r w:rsidR="00410617" w:rsidRPr="00A50B23">
        <w:rPr>
          <w:color w:val="000000"/>
          <w:sz w:val="24"/>
        </w:rPr>
        <w:t>0</w:t>
      </w:r>
      <w:r w:rsidRPr="00A50B23">
        <w:rPr>
          <w:color w:val="000000"/>
          <w:sz w:val="24"/>
        </w:rPr>
        <w:t>B</w:t>
      </w:r>
      <w:r w:rsidRPr="00A50B23">
        <w:rPr>
          <w:color w:val="000000"/>
          <w:sz w:val="24"/>
        </w:rPr>
        <w:tab/>
        <w:t xml:space="preserve">Independent Financial Audits by </w:t>
      </w:r>
      <w:r w:rsidR="00F1548D" w:rsidRPr="008452C4">
        <w:rPr>
          <w:color w:val="000000"/>
          <w:sz w:val="24"/>
        </w:rPr>
        <w:t>Local</w:t>
      </w:r>
      <w:r w:rsidR="00F1548D">
        <w:rPr>
          <w:color w:val="000000"/>
          <w:sz w:val="24"/>
        </w:rPr>
        <w:t xml:space="preserve"> </w:t>
      </w:r>
      <w:r w:rsidRPr="00A50B23">
        <w:rPr>
          <w:color w:val="000000"/>
          <w:sz w:val="24"/>
        </w:rPr>
        <w:t>Government Entities</w:t>
      </w:r>
    </w:p>
    <w:p w14:paraId="241E8359" w14:textId="77777777" w:rsidR="00CE39B4" w:rsidRPr="00A50B23" w:rsidRDefault="00CE39B4" w:rsidP="003B511D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</w:p>
    <w:p w14:paraId="41A1B437" w14:textId="77777777" w:rsidR="00CE39B4" w:rsidRPr="00A50B23" w:rsidRDefault="00CE39B4" w:rsidP="003B511D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smartTag w:uri="urn:schemas-microsoft-com:office:smarttags" w:element="PersonName">
        <w:r w:rsidRPr="00A50B23">
          <w:rPr>
            <w:color w:val="000000"/>
            <w:sz w:val="24"/>
            <w:u w:val="single"/>
          </w:rPr>
          <w:t>Policy</w:t>
        </w:r>
      </w:smartTag>
      <w:r w:rsidRPr="00A50B23">
        <w:rPr>
          <w:color w:val="000000"/>
          <w:sz w:val="24"/>
          <w:u w:val="single"/>
        </w:rPr>
        <w:t xml:space="preserve"> History:</w:t>
      </w:r>
    </w:p>
    <w:p w14:paraId="7D36D5E0" w14:textId="77777777" w:rsidR="00947384" w:rsidRDefault="00947384" w:rsidP="00947384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3BB7F3ED" w14:textId="77777777" w:rsidR="00947384" w:rsidRDefault="00947384" w:rsidP="00947384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78C93C28" w14:textId="02E771A6" w:rsidR="00CE39B4" w:rsidRPr="00947384" w:rsidRDefault="00947384" w:rsidP="00947384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CE39B4" w:rsidRPr="00947384" w:rsidSect="00917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6C78" w14:textId="77777777" w:rsidR="008C6120" w:rsidRDefault="008C6120">
      <w:r>
        <w:separator/>
      </w:r>
    </w:p>
  </w:endnote>
  <w:endnote w:type="continuationSeparator" w:id="0">
    <w:p w14:paraId="561C394F" w14:textId="77777777" w:rsidR="008C6120" w:rsidRDefault="008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8832" w14:textId="77777777" w:rsidR="00BE38A4" w:rsidRDefault="00BE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2464" w14:textId="67EF45CD" w:rsidR="000B5074" w:rsidRDefault="000B5074">
    <w:pPr>
      <w:pStyle w:val="Footer"/>
    </w:pPr>
    <w:r>
      <w:tab/>
      <w:t>7230-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52C4">
      <w:rPr>
        <w:rStyle w:val="PageNumber"/>
        <w:noProof/>
      </w:rPr>
      <w:t>1</w:t>
    </w:r>
    <w:r>
      <w:rPr>
        <w:rStyle w:val="PageNumber"/>
      </w:rPr>
      <w:fldChar w:fldCharType="end"/>
    </w:r>
    <w:r w:rsidR="00DC2DF6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42C0" w14:textId="77777777" w:rsidR="00BE38A4" w:rsidRDefault="00BE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C543" w14:textId="77777777" w:rsidR="008C6120" w:rsidRDefault="008C6120">
      <w:r>
        <w:separator/>
      </w:r>
    </w:p>
  </w:footnote>
  <w:footnote w:type="continuationSeparator" w:id="0">
    <w:p w14:paraId="6CD31434" w14:textId="77777777" w:rsidR="008C6120" w:rsidRDefault="008C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D36E" w14:textId="77777777" w:rsidR="00BE38A4" w:rsidRDefault="00BE3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DC0A" w14:textId="77777777" w:rsidR="00BE38A4" w:rsidRDefault="00BE3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F734" w14:textId="77777777" w:rsidR="00BE38A4" w:rsidRDefault="00BE3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056"/>
    <w:rsid w:val="00031224"/>
    <w:rsid w:val="0007066D"/>
    <w:rsid w:val="000B5074"/>
    <w:rsid w:val="0015641E"/>
    <w:rsid w:val="001B04E2"/>
    <w:rsid w:val="00203356"/>
    <w:rsid w:val="002B6AE4"/>
    <w:rsid w:val="002D6D40"/>
    <w:rsid w:val="003B511D"/>
    <w:rsid w:val="003C0B1E"/>
    <w:rsid w:val="003D3770"/>
    <w:rsid w:val="00410617"/>
    <w:rsid w:val="00433595"/>
    <w:rsid w:val="00451ED7"/>
    <w:rsid w:val="004738FE"/>
    <w:rsid w:val="004B2007"/>
    <w:rsid w:val="005159AB"/>
    <w:rsid w:val="00542FF9"/>
    <w:rsid w:val="00585CE3"/>
    <w:rsid w:val="005F50AA"/>
    <w:rsid w:val="0067260A"/>
    <w:rsid w:val="006B6546"/>
    <w:rsid w:val="006E4835"/>
    <w:rsid w:val="00711729"/>
    <w:rsid w:val="0075053A"/>
    <w:rsid w:val="00773146"/>
    <w:rsid w:val="0078373C"/>
    <w:rsid w:val="007B30F6"/>
    <w:rsid w:val="008332C5"/>
    <w:rsid w:val="008452C4"/>
    <w:rsid w:val="00861CBB"/>
    <w:rsid w:val="008C6120"/>
    <w:rsid w:val="008E08EC"/>
    <w:rsid w:val="00917056"/>
    <w:rsid w:val="009368F5"/>
    <w:rsid w:val="00942148"/>
    <w:rsid w:val="00943EAE"/>
    <w:rsid w:val="00947384"/>
    <w:rsid w:val="009A7956"/>
    <w:rsid w:val="009B6811"/>
    <w:rsid w:val="00A365E0"/>
    <w:rsid w:val="00A50B23"/>
    <w:rsid w:val="00A54D6B"/>
    <w:rsid w:val="00A67BFB"/>
    <w:rsid w:val="00B354E2"/>
    <w:rsid w:val="00B40DA2"/>
    <w:rsid w:val="00B63F84"/>
    <w:rsid w:val="00BC40ED"/>
    <w:rsid w:val="00BE38A4"/>
    <w:rsid w:val="00BE5527"/>
    <w:rsid w:val="00C02A12"/>
    <w:rsid w:val="00C14944"/>
    <w:rsid w:val="00C56109"/>
    <w:rsid w:val="00C7586D"/>
    <w:rsid w:val="00CE39B4"/>
    <w:rsid w:val="00CF6B33"/>
    <w:rsid w:val="00D31D7C"/>
    <w:rsid w:val="00D5621F"/>
    <w:rsid w:val="00D86D4E"/>
    <w:rsid w:val="00DC2DF6"/>
    <w:rsid w:val="00E11B4A"/>
    <w:rsid w:val="00E12C89"/>
    <w:rsid w:val="00E374DB"/>
    <w:rsid w:val="00E661CB"/>
    <w:rsid w:val="00E97244"/>
    <w:rsid w:val="00EC66EF"/>
    <w:rsid w:val="00F1548D"/>
    <w:rsid w:val="00F55595"/>
    <w:rsid w:val="00F67374"/>
    <w:rsid w:val="00F7191B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1364C8"/>
  <w15:chartTrackingRefBased/>
  <w15:docId w15:val="{54DE3F0F-970C-453B-BD2B-6950E86C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B04E2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b/>
      <w:bCs/>
      <w:color w:val="000000"/>
      <w:sz w:val="24"/>
    </w:rPr>
  </w:style>
  <w:style w:type="paragraph" w:styleId="Header">
    <w:name w:val="header"/>
    <w:basedOn w:val="Normal"/>
    <w:rsid w:val="00917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0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056"/>
  </w:style>
  <w:style w:type="paragraph" w:styleId="BalloonText">
    <w:name w:val="Balloon Text"/>
    <w:basedOn w:val="Normal"/>
    <w:semiHidden/>
    <w:rsid w:val="00B63F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B04E2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BFB1-A4CC-4BB7-BEB4-A56CA6B0B204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3523D4E1-5EA4-4F4D-9629-BE0871E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2976C-0726-4836-B65D-9AB0ACE3E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Steven Meade</dc:creator>
  <cp:keywords/>
  <cp:lastModifiedBy>April Hoy</cp:lastModifiedBy>
  <cp:revision>7</cp:revision>
  <cp:lastPrinted>2005-05-11T13:47:00Z</cp:lastPrinted>
  <dcterms:created xsi:type="dcterms:W3CDTF">2022-08-05T16:06:00Z</dcterms:created>
  <dcterms:modified xsi:type="dcterms:W3CDTF">2025-06-30T19:14:00Z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259600</vt:r8>
  </property>
  <property fmtid="{D5CDD505-2E9C-101B-9397-08002B2CF9AE}" pid="4" name="MediaServiceImageTags">
    <vt:lpwstr/>
  </property>
</Properties>
</file>