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BB649" w14:textId="6240CFA8" w:rsidR="00CB5B16" w:rsidRPr="00C60872" w:rsidRDefault="00D12897" w:rsidP="004B3B98">
      <w:pPr>
        <w:spacing w:line="240" w:lineRule="atLeast"/>
        <w:rPr>
          <w:b/>
          <w:color w:val="000000"/>
        </w:rPr>
      </w:pPr>
      <w:r w:rsidRPr="00C60872">
        <w:rPr>
          <w:b/>
        </w:rPr>
        <w:softHyphen/>
      </w:r>
      <w:r w:rsidRPr="00C60872">
        <w:rPr>
          <w:b/>
        </w:rPr>
        <w:softHyphen/>
      </w:r>
      <w:r w:rsidR="005B5EB7" w:rsidRPr="00C60872">
        <w:rPr>
          <w:b/>
          <w:color w:val="000000"/>
        </w:rPr>
        <w:t>Bruneau-Grand View Joint School District #365</w:t>
      </w:r>
    </w:p>
    <w:p w14:paraId="273CD567" w14:textId="77777777" w:rsidR="00BA737E" w:rsidRPr="00C60872" w:rsidRDefault="00BA737E" w:rsidP="004B3B98"/>
    <w:p w14:paraId="63D3A3D0" w14:textId="77777777" w:rsidR="00BA737E" w:rsidRPr="00C60872" w:rsidRDefault="00BA737E" w:rsidP="004B3B98">
      <w:pPr>
        <w:tabs>
          <w:tab w:val="right" w:pos="9360"/>
        </w:tabs>
        <w:spacing w:line="240" w:lineRule="atLeast"/>
        <w:rPr>
          <w:b/>
          <w:color w:val="000000"/>
        </w:rPr>
      </w:pPr>
      <w:r w:rsidRPr="00C60872">
        <w:rPr>
          <w:b/>
        </w:rPr>
        <w:t>FINANCIAL MANAGEMENT</w:t>
      </w:r>
      <w:r w:rsidRPr="00C60872">
        <w:rPr>
          <w:b/>
          <w:color w:val="000000"/>
        </w:rPr>
        <w:tab/>
      </w:r>
      <w:r w:rsidR="0039294B" w:rsidRPr="00C60872">
        <w:rPr>
          <w:b/>
          <w:color w:val="000000"/>
        </w:rPr>
        <w:t>7235</w:t>
      </w:r>
    </w:p>
    <w:p w14:paraId="494042C5" w14:textId="77777777" w:rsidR="00BA737E" w:rsidRPr="00C60872" w:rsidRDefault="00BA737E" w:rsidP="004B3B98">
      <w:pPr>
        <w:spacing w:line="240" w:lineRule="atLeast"/>
        <w:rPr>
          <w:color w:val="000000"/>
        </w:rPr>
      </w:pPr>
    </w:p>
    <w:p w14:paraId="414E6219" w14:textId="77777777" w:rsidR="007A6E3F" w:rsidRPr="00C60872" w:rsidRDefault="0039294B" w:rsidP="004B3B98">
      <w:pPr>
        <w:pStyle w:val="Heading1"/>
        <w:tabs>
          <w:tab w:val="clear" w:pos="8460"/>
        </w:tabs>
        <w:rPr>
          <w:rFonts w:ascii="Times New Roman" w:hAnsi="Times New Roman"/>
        </w:rPr>
      </w:pPr>
      <w:r w:rsidRPr="00C60872">
        <w:rPr>
          <w:rFonts w:ascii="Times New Roman" w:hAnsi="Times New Roman"/>
        </w:rPr>
        <w:t>Fiscal Accountability and IDEA Part B Funds</w:t>
      </w:r>
    </w:p>
    <w:p w14:paraId="77162D73" w14:textId="77777777" w:rsidR="007A6E3F" w:rsidRPr="00C60872" w:rsidRDefault="007A6E3F" w:rsidP="004B3B98"/>
    <w:p w14:paraId="28DA82D9" w14:textId="77777777" w:rsidR="004C308E" w:rsidRPr="00DD1FDD" w:rsidRDefault="00EE70B1" w:rsidP="004B3B98">
      <w:pPr>
        <w:autoSpaceDE w:val="0"/>
        <w:autoSpaceDN w:val="0"/>
        <w:adjustRightInd w:val="0"/>
      </w:pPr>
      <w:r w:rsidRPr="00C60872">
        <w:t xml:space="preserve">The </w:t>
      </w:r>
      <w:proofErr w:type="gramStart"/>
      <w:r w:rsidR="003C6B31" w:rsidRPr="00C60872">
        <w:t>District</w:t>
      </w:r>
      <w:proofErr w:type="gramEnd"/>
      <w:r w:rsidRPr="00C60872">
        <w:t xml:space="preserve"> must ensure fiscal accountability at each phase in the use of </w:t>
      </w:r>
      <w:proofErr w:type="gramStart"/>
      <w:r w:rsidRPr="00C60872">
        <w:t>I</w:t>
      </w:r>
      <w:r w:rsidR="00377963" w:rsidRPr="00C60872">
        <w:t>ndividuals</w:t>
      </w:r>
      <w:proofErr w:type="gramEnd"/>
      <w:r w:rsidR="00377963" w:rsidRPr="00C60872">
        <w:t xml:space="preserve"> with </w:t>
      </w:r>
      <w:r w:rsidRPr="00C60872">
        <w:t>D</w:t>
      </w:r>
      <w:r w:rsidR="00377963" w:rsidRPr="00C60872">
        <w:t xml:space="preserve">isabilities </w:t>
      </w:r>
      <w:r w:rsidRPr="00C60872">
        <w:t>E</w:t>
      </w:r>
      <w:r w:rsidR="00377963" w:rsidRPr="00C60872">
        <w:t>ducation</w:t>
      </w:r>
      <w:r w:rsidR="00377963" w:rsidRPr="00DD1FDD">
        <w:t xml:space="preserve"> </w:t>
      </w:r>
      <w:r w:rsidRPr="00DD1FDD">
        <w:t>A</w:t>
      </w:r>
      <w:r w:rsidR="00377963" w:rsidRPr="00DD1FDD">
        <w:t>ct (IDEA)</w:t>
      </w:r>
      <w:r w:rsidRPr="00DD1FDD">
        <w:t xml:space="preserve"> Part B funds.</w:t>
      </w:r>
      <w:r w:rsidR="00566A80" w:rsidRPr="00DD1FDD">
        <w:t xml:space="preserve"> </w:t>
      </w:r>
      <w:r w:rsidRPr="00DD1FDD">
        <w:t>T</w:t>
      </w:r>
      <w:r w:rsidR="00CE252C" w:rsidRPr="00DD1FDD">
        <w:t xml:space="preserve">he purpose of this policy is to ensure that the </w:t>
      </w:r>
      <w:r w:rsidR="003C6B31" w:rsidRPr="00DD1FDD">
        <w:t>District</w:t>
      </w:r>
      <w:r w:rsidR="00CE252C" w:rsidRPr="00DD1FDD">
        <w:t xml:space="preserve"> complies with</w:t>
      </w:r>
      <w:r w:rsidR="00D67C7D" w:rsidRPr="00DD1FDD">
        <w:t xml:space="preserve"> the</w:t>
      </w:r>
      <w:r w:rsidRPr="00DD1FDD">
        <w:t xml:space="preserve"> S</w:t>
      </w:r>
      <w:r w:rsidR="00CE252C" w:rsidRPr="00DD1FDD">
        <w:t xml:space="preserve">tate </w:t>
      </w:r>
      <w:r w:rsidRPr="00DD1FDD">
        <w:t>D</w:t>
      </w:r>
      <w:r w:rsidR="00CE252C" w:rsidRPr="00DD1FDD">
        <w:t xml:space="preserve">epartment of </w:t>
      </w:r>
      <w:r w:rsidRPr="00DD1FDD">
        <w:t>E</w:t>
      </w:r>
      <w:r w:rsidR="00CE252C" w:rsidRPr="00DD1FDD">
        <w:t>ducation</w:t>
      </w:r>
      <w:r w:rsidRPr="00DD1FDD">
        <w:t xml:space="preserve"> </w:t>
      </w:r>
      <w:r w:rsidR="00CE252C" w:rsidRPr="00DD1FDD">
        <w:t>requirements</w:t>
      </w:r>
      <w:r w:rsidRPr="00DD1FDD">
        <w:t xml:space="preserve"> </w:t>
      </w:r>
      <w:r w:rsidR="004B56F7" w:rsidRPr="00DD1FDD">
        <w:t xml:space="preserve">described in the </w:t>
      </w:r>
      <w:r w:rsidR="004B56F7" w:rsidRPr="00DD1FDD">
        <w:rPr>
          <w:i/>
        </w:rPr>
        <w:t>Idaho State Department of Education IDEA Funding Manual</w:t>
      </w:r>
      <w:r w:rsidRPr="00DD1FDD">
        <w:t>.</w:t>
      </w:r>
    </w:p>
    <w:p w14:paraId="61DA923A" w14:textId="77777777" w:rsidR="00BB3157" w:rsidRPr="00DD1FDD" w:rsidRDefault="00BB3157" w:rsidP="004B3B98">
      <w:pPr>
        <w:autoSpaceDE w:val="0"/>
        <w:autoSpaceDN w:val="0"/>
        <w:adjustRightInd w:val="0"/>
        <w:rPr>
          <w:iCs/>
        </w:rPr>
      </w:pPr>
    </w:p>
    <w:p w14:paraId="19289B48" w14:textId="77777777" w:rsidR="00892B72" w:rsidRPr="00DD1FDD" w:rsidRDefault="00892B72" w:rsidP="004B3B98">
      <w:pPr>
        <w:pStyle w:val="Heading2"/>
        <w:rPr>
          <w:rFonts w:ascii="Times New Roman" w:hAnsi="Times New Roman" w:cs="Times New Roman"/>
        </w:rPr>
      </w:pPr>
      <w:r w:rsidRPr="00DD1FDD">
        <w:rPr>
          <w:rFonts w:ascii="Times New Roman" w:hAnsi="Times New Roman" w:cs="Times New Roman"/>
        </w:rPr>
        <w:t>Use of IDEA Part B Funds</w:t>
      </w:r>
    </w:p>
    <w:p w14:paraId="45D9D553" w14:textId="77777777" w:rsidR="00892B72" w:rsidRPr="00DD1FDD" w:rsidRDefault="00892B72" w:rsidP="004B3B98">
      <w:pPr>
        <w:autoSpaceDE w:val="0"/>
        <w:autoSpaceDN w:val="0"/>
        <w:adjustRightInd w:val="0"/>
      </w:pPr>
    </w:p>
    <w:p w14:paraId="50D9A585" w14:textId="77777777" w:rsidR="00CE252C" w:rsidRPr="00DD1FDD" w:rsidRDefault="004B56F7" w:rsidP="004B3B98">
      <w:pPr>
        <w:autoSpaceDE w:val="0"/>
        <w:autoSpaceDN w:val="0"/>
        <w:adjustRightInd w:val="0"/>
      </w:pPr>
      <w:r w:rsidRPr="00DD1FDD">
        <w:t xml:space="preserve">The </w:t>
      </w:r>
      <w:r w:rsidR="003C6B31" w:rsidRPr="00DD1FDD">
        <w:t>District</w:t>
      </w:r>
      <w:r w:rsidRPr="00DD1FDD">
        <w:t xml:space="preserve"> shall</w:t>
      </w:r>
      <w:r w:rsidR="00CE252C" w:rsidRPr="00DD1FDD">
        <w:t xml:space="preserve"> use IDEA funds only to pay excess costs of providing special education and related</w:t>
      </w:r>
      <w:r w:rsidRPr="00DD1FDD">
        <w:t xml:space="preserve"> </w:t>
      </w:r>
      <w:r w:rsidR="00CE252C" w:rsidRPr="00DD1FDD">
        <w:t>services to children with disabilities</w:t>
      </w:r>
      <w:r w:rsidRPr="00DD1FDD">
        <w:t>.</w:t>
      </w:r>
      <w:r w:rsidR="00CE252C" w:rsidRPr="00DD1FDD">
        <w:t xml:space="preserve"> </w:t>
      </w:r>
      <w:r w:rsidR="00F21DC3" w:rsidRPr="00DD1FDD">
        <w:t>A</w:t>
      </w:r>
      <w:r w:rsidR="00DB5BD8" w:rsidRPr="00DD1FDD">
        <w:t xml:space="preserve"> </w:t>
      </w:r>
      <w:r w:rsidR="00F21DC3" w:rsidRPr="00DD1FDD">
        <w:t xml:space="preserve">cost is determined to be an excess cost of providing special education </w:t>
      </w:r>
      <w:r w:rsidR="00DB5BD8" w:rsidRPr="00DD1FDD">
        <w:t>only if it meets each of the following criteria:</w:t>
      </w:r>
    </w:p>
    <w:p w14:paraId="48AFCD63" w14:textId="77777777" w:rsidR="00760246" w:rsidRPr="00DD1FDD" w:rsidRDefault="00760246" w:rsidP="004B3B98">
      <w:pPr>
        <w:autoSpaceDE w:val="0"/>
        <w:autoSpaceDN w:val="0"/>
        <w:adjustRightInd w:val="0"/>
      </w:pPr>
    </w:p>
    <w:p w14:paraId="1B67224A" w14:textId="77777777" w:rsidR="00DB5BD8" w:rsidRPr="00DD1FDD" w:rsidRDefault="00DB5BD8" w:rsidP="004B3B98">
      <w:pPr>
        <w:numPr>
          <w:ilvl w:val="0"/>
          <w:numId w:val="7"/>
        </w:numPr>
        <w:autoSpaceDE w:val="0"/>
        <w:autoSpaceDN w:val="0"/>
        <w:adjustRightInd w:val="0"/>
      </w:pPr>
      <w:r w:rsidRPr="00DD1FDD">
        <w:t>The cost would not exist in the abs</w:t>
      </w:r>
      <w:r w:rsidR="00760246" w:rsidRPr="00DD1FDD">
        <w:t xml:space="preserve">ence of special </w:t>
      </w:r>
      <w:proofErr w:type="gramStart"/>
      <w:r w:rsidR="00760246" w:rsidRPr="00DD1FDD">
        <w:t>education</w:t>
      </w:r>
      <w:proofErr w:type="gramEnd"/>
      <w:r w:rsidR="00760246" w:rsidRPr="00DD1FDD">
        <w:t xml:space="preserve"> </w:t>
      </w:r>
      <w:proofErr w:type="gramStart"/>
      <w:r w:rsidR="00760246" w:rsidRPr="00DD1FDD">
        <w:t>needs;</w:t>
      </w:r>
      <w:proofErr w:type="gramEnd"/>
    </w:p>
    <w:p w14:paraId="5E9B23C2" w14:textId="77777777" w:rsidR="00DB5BD8" w:rsidRPr="00DD1FDD" w:rsidRDefault="00DB5BD8" w:rsidP="004B3B98">
      <w:pPr>
        <w:numPr>
          <w:ilvl w:val="0"/>
          <w:numId w:val="7"/>
        </w:numPr>
        <w:autoSpaceDE w:val="0"/>
        <w:autoSpaceDN w:val="0"/>
        <w:adjustRightInd w:val="0"/>
      </w:pPr>
      <w:r w:rsidRPr="00DD1FDD">
        <w:t>The cost is not also generated b</w:t>
      </w:r>
      <w:r w:rsidR="00760246" w:rsidRPr="00DD1FDD">
        <w:t>y students without disabilities; and</w:t>
      </w:r>
    </w:p>
    <w:p w14:paraId="00B7B022" w14:textId="77777777" w:rsidR="00DB5BD8" w:rsidRPr="00DD1FDD" w:rsidRDefault="00DB5BD8" w:rsidP="004B3B98">
      <w:pPr>
        <w:numPr>
          <w:ilvl w:val="0"/>
          <w:numId w:val="7"/>
        </w:numPr>
        <w:autoSpaceDE w:val="0"/>
        <w:autoSpaceDN w:val="0"/>
        <w:adjustRightInd w:val="0"/>
      </w:pPr>
      <w:r w:rsidRPr="00DD1FDD">
        <w:t>If the cost is</w:t>
      </w:r>
      <w:r w:rsidR="00D25BD3" w:rsidRPr="00DD1FDD">
        <w:t xml:space="preserve"> specific to a particul</w:t>
      </w:r>
      <w:r w:rsidR="002423A9" w:rsidRPr="00DD1FDD">
        <w:t>ar child,</w:t>
      </w:r>
      <w:r w:rsidR="004429FB" w:rsidRPr="00DD1FDD">
        <w:t xml:space="preserve"> it is documented if</w:t>
      </w:r>
      <w:r w:rsidR="00D25BD3" w:rsidRPr="00DD1FDD">
        <w:t xml:space="preserve"> that child i</w:t>
      </w:r>
      <w:r w:rsidRPr="00DD1FDD">
        <w:t>s</w:t>
      </w:r>
      <w:r w:rsidR="00D25BD3" w:rsidRPr="00DD1FDD">
        <w:t xml:space="preserve"> on an</w:t>
      </w:r>
      <w:r w:rsidRPr="00DD1FDD">
        <w:t xml:space="preserve"> </w:t>
      </w:r>
      <w:r w:rsidR="00D25BD3" w:rsidRPr="00DD1FDD">
        <w:t>Individual Education Plan (</w:t>
      </w:r>
      <w:r w:rsidRPr="00DD1FDD">
        <w:t>IEP</w:t>
      </w:r>
      <w:r w:rsidR="00D25BD3" w:rsidRPr="00DD1FDD">
        <w:t>)</w:t>
      </w:r>
      <w:r w:rsidRPr="00DD1FDD">
        <w:t>.</w:t>
      </w:r>
    </w:p>
    <w:p w14:paraId="21ECB5FC" w14:textId="77777777" w:rsidR="00DB5BD8" w:rsidRPr="00DD1FDD" w:rsidRDefault="00DB5BD8" w:rsidP="004B3B98">
      <w:pPr>
        <w:autoSpaceDE w:val="0"/>
        <w:autoSpaceDN w:val="0"/>
        <w:adjustRightInd w:val="0"/>
      </w:pPr>
    </w:p>
    <w:p w14:paraId="110E4FC7" w14:textId="566B8380" w:rsidR="00F21DC3" w:rsidRPr="00DD1FDD" w:rsidRDefault="00C11E7E" w:rsidP="004B3B98">
      <w:pPr>
        <w:autoSpaceDE w:val="0"/>
        <w:autoSpaceDN w:val="0"/>
        <w:adjustRightInd w:val="0"/>
      </w:pPr>
      <w:r w:rsidRPr="00DD1FDD">
        <w:t>The Board directs the Superintendent to establish procedures and internal controls to ensure that IDEA Part B funds are used</w:t>
      </w:r>
      <w:r w:rsidR="00D67C7D" w:rsidRPr="00DD1FDD">
        <w:t xml:space="preserve"> only</w:t>
      </w:r>
      <w:r w:rsidRPr="00DD1FDD">
        <w:t xml:space="preserve"> for allowable, excess cost</w:t>
      </w:r>
      <w:r w:rsidR="00206D21" w:rsidRPr="00DD1FDD">
        <w:t>s</w:t>
      </w:r>
      <w:r w:rsidR="00B35722" w:rsidRPr="00DD1FDD">
        <w:t xml:space="preserve"> of providing special education</w:t>
      </w:r>
      <w:r w:rsidRPr="00DD1FDD">
        <w:t xml:space="preserve"> and that these costs are accounted for in the proper function/program codes described in 34 CFR 300.202-205</w:t>
      </w:r>
      <w:r w:rsidR="0063166E" w:rsidRPr="00DD1FDD">
        <w:t>.</w:t>
      </w:r>
      <w:r w:rsidR="00566A80" w:rsidRPr="00DD1FDD">
        <w:t xml:space="preserve"> </w:t>
      </w:r>
      <w:r w:rsidR="0063166E" w:rsidRPr="00DD1FDD">
        <w:t xml:space="preserve">These procedures and </w:t>
      </w:r>
      <w:proofErr w:type="gramStart"/>
      <w:r w:rsidR="0063166E" w:rsidRPr="00DD1FDD">
        <w:t>controls shall</w:t>
      </w:r>
      <w:proofErr w:type="gramEnd"/>
      <w:r w:rsidR="0063166E" w:rsidRPr="00DD1FDD">
        <w:t xml:space="preserve"> also ensure the accuracy of the </w:t>
      </w:r>
      <w:r w:rsidR="003C6B31" w:rsidRPr="00DD1FDD">
        <w:t>District</w:t>
      </w:r>
      <w:r w:rsidR="0063166E" w:rsidRPr="00DD1FDD">
        <w:t>’s Excess Cost Calculation, as required by 34 CFR 300.16 and Appendix A to 34 CFR</w:t>
      </w:r>
      <w:r w:rsidR="009829BE">
        <w:t xml:space="preserve"> </w:t>
      </w:r>
      <w:r w:rsidR="0063166E" w:rsidRPr="00DD1FDD">
        <w:t>300.</w:t>
      </w:r>
    </w:p>
    <w:p w14:paraId="6D17525B" w14:textId="77777777" w:rsidR="00BB27F9" w:rsidRPr="00DD1FDD" w:rsidRDefault="00BB27F9" w:rsidP="004B3B98">
      <w:pPr>
        <w:autoSpaceDE w:val="0"/>
        <w:autoSpaceDN w:val="0"/>
        <w:adjustRightInd w:val="0"/>
      </w:pPr>
    </w:p>
    <w:p w14:paraId="32BF5313" w14:textId="6B2E1B25" w:rsidR="00BB27F9" w:rsidRPr="00DD1FDD" w:rsidRDefault="00BB27F9" w:rsidP="004B3B98">
      <w:pPr>
        <w:autoSpaceDE w:val="0"/>
        <w:autoSpaceDN w:val="0"/>
        <w:adjustRightInd w:val="0"/>
      </w:pPr>
      <w:r w:rsidRPr="00DD1FDD">
        <w:t>The Special Education Director and the Business Manager approve all IDEA Part B expenditures (PO, invoices) following the process described in the wri</w:t>
      </w:r>
      <w:r w:rsidR="009F61EF" w:rsidRPr="00DD1FDD">
        <w:t>tten procedures for determining</w:t>
      </w:r>
      <w:r w:rsidR="00C60872">
        <w:t xml:space="preserve"> </w:t>
      </w:r>
      <w:proofErr w:type="gramStart"/>
      <w:r w:rsidRPr="00DD1FDD">
        <w:t>allowability</w:t>
      </w:r>
      <w:proofErr w:type="gramEnd"/>
      <w:r w:rsidRPr="00DD1FDD">
        <w:t xml:space="preserve"> of cost (cost principles).</w:t>
      </w:r>
    </w:p>
    <w:p w14:paraId="70E2D23F" w14:textId="77777777" w:rsidR="00F92978" w:rsidRPr="00DD1FDD" w:rsidRDefault="00F92978" w:rsidP="004B3B98">
      <w:pPr>
        <w:autoSpaceDE w:val="0"/>
        <w:autoSpaceDN w:val="0"/>
        <w:adjustRightInd w:val="0"/>
      </w:pPr>
    </w:p>
    <w:p w14:paraId="48A8ACA1" w14:textId="77777777" w:rsidR="00F92978" w:rsidRPr="00DD1FDD" w:rsidRDefault="00AB25CC" w:rsidP="004B3B98">
      <w:pPr>
        <w:pStyle w:val="Heading2"/>
        <w:rPr>
          <w:rFonts w:ascii="Times New Roman" w:hAnsi="Times New Roman" w:cs="Times New Roman"/>
        </w:rPr>
      </w:pPr>
      <w:r w:rsidRPr="00DD1FDD">
        <w:rPr>
          <w:rFonts w:ascii="Times New Roman" w:hAnsi="Times New Roman" w:cs="Times New Roman"/>
        </w:rPr>
        <w:t>Time and Effort Reporting</w:t>
      </w:r>
    </w:p>
    <w:p w14:paraId="09F36C24" w14:textId="77777777" w:rsidR="00F92978" w:rsidRPr="00DD1FDD" w:rsidRDefault="00F92978" w:rsidP="004B3B98">
      <w:pPr>
        <w:autoSpaceDE w:val="0"/>
        <w:autoSpaceDN w:val="0"/>
        <w:adjustRightInd w:val="0"/>
      </w:pPr>
    </w:p>
    <w:p w14:paraId="5A8857C6" w14:textId="77777777" w:rsidR="00BB27F9" w:rsidRPr="00DD1FDD" w:rsidRDefault="00BB27F9" w:rsidP="004B3B98">
      <w:pPr>
        <w:spacing w:line="240" w:lineRule="atLeast"/>
        <w:rPr>
          <w:color w:val="000000"/>
        </w:rPr>
      </w:pPr>
      <w:r w:rsidRPr="00DD1FDD">
        <w:rPr>
          <w:color w:val="000000"/>
        </w:rPr>
        <w:t xml:space="preserve">Charges to federal awards for salaries and wages must be based on records that accurately reflect the work performed. </w:t>
      </w:r>
      <w:proofErr w:type="gramStart"/>
      <w:r w:rsidRPr="00DD1FDD">
        <w:t>In order to</w:t>
      </w:r>
      <w:proofErr w:type="gramEnd"/>
      <w:r w:rsidRPr="00DD1FDD">
        <w:t xml:space="preserve"> determine if personnel costs are allowable under IDEA Part B, the District shall maintain auditable "time and effort" documentation that shows how each employee paid with</w:t>
      </w:r>
      <w:r w:rsidRPr="00DD1FDD">
        <w:rPr>
          <w:color w:val="000000"/>
        </w:rPr>
        <w:t xml:space="preserve"> </w:t>
      </w:r>
      <w:r w:rsidRPr="00DD1FDD">
        <w:t xml:space="preserve">IDEA Part B funds spent his or her compensated time. </w:t>
      </w:r>
      <w:r w:rsidRPr="00DD1FDD">
        <w:rPr>
          <w:color w:val="000000"/>
        </w:rPr>
        <w:t>Such work s</w:t>
      </w:r>
      <w:r w:rsidR="0013135F" w:rsidRPr="00DD1FDD">
        <w:rPr>
          <w:color w:val="000000"/>
        </w:rPr>
        <w:t xml:space="preserve">hall be </w:t>
      </w:r>
      <w:r w:rsidRPr="00DD1FDD">
        <w:rPr>
          <w:color w:val="000000"/>
        </w:rPr>
        <w:t>documented on the time and effort forms. The form</w:t>
      </w:r>
      <w:r w:rsidRPr="00DD1FDD">
        <w:t xml:space="preserve"> shall be kept for employees paid in full or in part with federal funds or whose salary is used to meet a matching requirement in a federal program. Such documents are written reports of how the time was spent. </w:t>
      </w:r>
    </w:p>
    <w:p w14:paraId="3B9C37B3" w14:textId="77777777" w:rsidR="00BB27F9" w:rsidRPr="00DD1FDD" w:rsidRDefault="00BB27F9" w:rsidP="004B3B98">
      <w:pPr>
        <w:autoSpaceDE w:val="0"/>
        <w:autoSpaceDN w:val="0"/>
        <w:adjustRightInd w:val="0"/>
      </w:pPr>
    </w:p>
    <w:p w14:paraId="73118FA9" w14:textId="77777777" w:rsidR="00AB25CC" w:rsidRPr="00DD1FDD" w:rsidRDefault="00AB25CC" w:rsidP="004B3B98">
      <w:pPr>
        <w:autoSpaceDE w:val="0"/>
        <w:autoSpaceDN w:val="0"/>
        <w:adjustRightInd w:val="0"/>
      </w:pPr>
      <w:r w:rsidRPr="00DD1FDD">
        <w:t>The Board directs the Superintendent to establish a system for</w:t>
      </w:r>
      <w:r w:rsidR="00D065EF" w:rsidRPr="00DD1FDD">
        <w:t xml:space="preserve"> time and effort reporting that </w:t>
      </w:r>
      <w:r w:rsidRPr="00DD1FDD">
        <w:t>complies with the requirements of OMB Circular A-87 and OMB Circular A-133</w:t>
      </w:r>
      <w:r w:rsidR="00BB27F9" w:rsidRPr="00DD1FDD">
        <w:t xml:space="preserve"> and with the </w:t>
      </w:r>
      <w:r w:rsidR="00627A25" w:rsidRPr="00DD1FDD">
        <w:t>7</w:t>
      </w:r>
      <w:r w:rsidR="00BB27F9" w:rsidRPr="00DD1FDD">
        <w:t>235P Written Compensation Procedure</w:t>
      </w:r>
      <w:r w:rsidRPr="00DD1FDD">
        <w:t>.</w:t>
      </w:r>
    </w:p>
    <w:p w14:paraId="03C14B19" w14:textId="77777777" w:rsidR="00AB25CC" w:rsidRPr="00DD1FDD" w:rsidRDefault="00AB25CC" w:rsidP="004B3B98">
      <w:pPr>
        <w:autoSpaceDE w:val="0"/>
        <w:autoSpaceDN w:val="0"/>
        <w:adjustRightInd w:val="0"/>
      </w:pPr>
    </w:p>
    <w:p w14:paraId="296AA592" w14:textId="77777777" w:rsidR="00760246" w:rsidRPr="00DD1FDD" w:rsidRDefault="009E021E" w:rsidP="004B3B98">
      <w:pPr>
        <w:pStyle w:val="Heading2"/>
        <w:rPr>
          <w:rFonts w:ascii="Times New Roman" w:hAnsi="Times New Roman" w:cs="Times New Roman"/>
        </w:rPr>
      </w:pPr>
      <w:r w:rsidRPr="00DD1FDD">
        <w:rPr>
          <w:rFonts w:ascii="Times New Roman" w:hAnsi="Times New Roman" w:cs="Times New Roman"/>
        </w:rPr>
        <w:lastRenderedPageBreak/>
        <w:t>Maintenance of Effort</w:t>
      </w:r>
    </w:p>
    <w:p w14:paraId="7B5EA14F" w14:textId="77777777" w:rsidR="00630810" w:rsidRPr="00DD1FDD" w:rsidRDefault="00630810" w:rsidP="004B3B98"/>
    <w:p w14:paraId="1ABC125A" w14:textId="77777777" w:rsidR="00DE63C2" w:rsidRPr="00DD1FDD" w:rsidRDefault="009E021E" w:rsidP="004B3B98">
      <w:pPr>
        <w:autoSpaceDE w:val="0"/>
        <w:autoSpaceDN w:val="0"/>
        <w:adjustRightInd w:val="0"/>
      </w:pPr>
      <w:proofErr w:type="gramStart"/>
      <w:r w:rsidRPr="00DD1FDD">
        <w:t>In order to</w:t>
      </w:r>
      <w:proofErr w:type="gramEnd"/>
      <w:r w:rsidRPr="00DD1FDD">
        <w:t xml:space="preserve"> ensure that the requirement of Maintenan</w:t>
      </w:r>
      <w:r w:rsidR="00A57E21" w:rsidRPr="00DD1FDD">
        <w:t>ce of Effort is met, the Board d</w:t>
      </w:r>
      <w:r w:rsidRPr="00DD1FDD">
        <w:t xml:space="preserve">irects the </w:t>
      </w:r>
      <w:r w:rsidR="00065FD8" w:rsidRPr="00DD1FDD">
        <w:t xml:space="preserve">Superintendent to establish </w:t>
      </w:r>
      <w:r w:rsidR="005913B1" w:rsidRPr="00DD1FDD">
        <w:t>a means of tracking and reporting local expenditures se</w:t>
      </w:r>
      <w:r w:rsidR="004F0F64" w:rsidRPr="00DD1FDD">
        <w:t>parate from the expenditure of S</w:t>
      </w:r>
      <w:r w:rsidR="005913B1" w:rsidRPr="00DD1FDD">
        <w:t>tate funds</w:t>
      </w:r>
      <w:r w:rsidR="00FC0036" w:rsidRPr="00DD1FDD">
        <w:t>.</w:t>
      </w:r>
      <w:r w:rsidR="00566A80" w:rsidRPr="00DD1FDD">
        <w:t xml:space="preserve"> </w:t>
      </w:r>
      <w:r w:rsidR="00FC0036" w:rsidRPr="00DD1FDD">
        <w:t>This is to be done</w:t>
      </w:r>
      <w:r w:rsidR="005913B1" w:rsidRPr="00DD1FDD">
        <w:t xml:space="preserve"> for the purpose of verifying that local funds are used for special education expenditures.</w:t>
      </w:r>
    </w:p>
    <w:p w14:paraId="3C18D333" w14:textId="77777777" w:rsidR="00630810" w:rsidRPr="00DD1FDD" w:rsidRDefault="00630810" w:rsidP="004B3B98">
      <w:pPr>
        <w:autoSpaceDE w:val="0"/>
        <w:autoSpaceDN w:val="0"/>
        <w:adjustRightInd w:val="0"/>
      </w:pPr>
    </w:p>
    <w:p w14:paraId="1F6B1077" w14:textId="77777777" w:rsidR="00C73E08" w:rsidRPr="00DD1FDD" w:rsidRDefault="00C73E08" w:rsidP="004B3B98">
      <w:pPr>
        <w:pStyle w:val="Heading2"/>
      </w:pPr>
      <w:proofErr w:type="gramStart"/>
      <w:r w:rsidRPr="00DD1FDD">
        <w:t>Parentally-Placed</w:t>
      </w:r>
      <w:proofErr w:type="gramEnd"/>
      <w:r w:rsidRPr="00DD1FDD">
        <w:t xml:space="preserve"> Private School Children</w:t>
      </w:r>
    </w:p>
    <w:p w14:paraId="69635CE6" w14:textId="77777777" w:rsidR="00760246" w:rsidRPr="00DD1FDD" w:rsidRDefault="00760246" w:rsidP="004B3B98">
      <w:pPr>
        <w:autoSpaceDE w:val="0"/>
        <w:autoSpaceDN w:val="0"/>
        <w:adjustRightInd w:val="0"/>
        <w:rPr>
          <w:u w:val="single"/>
        </w:rPr>
      </w:pPr>
    </w:p>
    <w:p w14:paraId="23EFE22F" w14:textId="77777777" w:rsidR="00DE63C2" w:rsidRPr="00DD1FDD" w:rsidRDefault="00C73E08" w:rsidP="004B3B98">
      <w:pPr>
        <w:autoSpaceDE w:val="0"/>
        <w:autoSpaceDN w:val="0"/>
        <w:adjustRightInd w:val="0"/>
      </w:pPr>
      <w:r w:rsidRPr="00DD1FDD">
        <w:t>The District must ensure that it is providing the appropriate portion of IDEA Part B funds to children receiving special education at private schools within the boundaries of the District.</w:t>
      </w:r>
      <w:r w:rsidR="00566A80" w:rsidRPr="00DD1FDD">
        <w:t xml:space="preserve"> </w:t>
      </w:r>
      <w:r w:rsidRPr="00DD1FDD">
        <w:t>To accomplish this, the Board directs the Superintendent to establish procedures to accurately track and report expenditures for s</w:t>
      </w:r>
      <w:r w:rsidR="00760246" w:rsidRPr="00DD1FDD">
        <w:t xml:space="preserve">ervices provided to </w:t>
      </w:r>
      <w:proofErr w:type="gramStart"/>
      <w:r w:rsidR="00760246" w:rsidRPr="00DD1FDD">
        <w:t>parentally-p</w:t>
      </w:r>
      <w:r w:rsidRPr="00DD1FDD">
        <w:t>lace</w:t>
      </w:r>
      <w:r w:rsidR="00760246" w:rsidRPr="00DD1FDD">
        <w:t>d</w:t>
      </w:r>
      <w:proofErr w:type="gramEnd"/>
      <w:r w:rsidR="00760246" w:rsidRPr="00DD1FDD">
        <w:t xml:space="preserve"> private school c</w:t>
      </w:r>
      <w:r w:rsidRPr="00DD1FDD">
        <w:t>hildren.</w:t>
      </w:r>
    </w:p>
    <w:p w14:paraId="44C4FDDD" w14:textId="77777777" w:rsidR="00BB27F9" w:rsidRPr="00DD1FDD" w:rsidRDefault="00BB27F9" w:rsidP="004B3B98">
      <w:pPr>
        <w:autoSpaceDE w:val="0"/>
        <w:autoSpaceDN w:val="0"/>
        <w:adjustRightInd w:val="0"/>
      </w:pPr>
    </w:p>
    <w:p w14:paraId="544BEA7D" w14:textId="77777777" w:rsidR="00BB27F9" w:rsidRPr="00DD1FDD" w:rsidRDefault="00BB27F9" w:rsidP="004B3B98">
      <w:pPr>
        <w:autoSpaceDE w:val="0"/>
        <w:autoSpaceDN w:val="0"/>
        <w:adjustRightInd w:val="0"/>
      </w:pPr>
      <w:r w:rsidRPr="00DD1FDD">
        <w:t xml:space="preserve">The Special Education Director and the Business </w:t>
      </w:r>
      <w:proofErr w:type="gramStart"/>
      <w:r w:rsidRPr="00DD1FDD">
        <w:t>manager</w:t>
      </w:r>
      <w:proofErr w:type="gramEnd"/>
      <w:r w:rsidRPr="00DD1FDD">
        <w:t xml:space="preserve"> keep accurate records of all </w:t>
      </w:r>
      <w:proofErr w:type="gramStart"/>
      <w:r w:rsidRPr="00DD1FDD">
        <w:t>expenditures</w:t>
      </w:r>
      <w:proofErr w:type="gramEnd"/>
      <w:r w:rsidRPr="00DD1FDD">
        <w:t xml:space="preserve"> charged to the </w:t>
      </w:r>
      <w:proofErr w:type="gramStart"/>
      <w:r w:rsidRPr="00DD1FDD">
        <w:t>parentally-placed</w:t>
      </w:r>
      <w:proofErr w:type="gramEnd"/>
      <w:r w:rsidRPr="00DD1FDD">
        <w:t xml:space="preserve"> private school children budget. The documentation should be traceable to the financial report and available for inspection if requested.</w:t>
      </w:r>
    </w:p>
    <w:p w14:paraId="7F6FAA21" w14:textId="77777777" w:rsidR="00CB5B16" w:rsidRPr="00DD1FDD" w:rsidRDefault="00CB5B16" w:rsidP="004B3B98">
      <w:pPr>
        <w:autoSpaceDE w:val="0"/>
        <w:autoSpaceDN w:val="0"/>
        <w:adjustRightInd w:val="0"/>
      </w:pPr>
    </w:p>
    <w:p w14:paraId="79DEA354" w14:textId="77777777" w:rsidR="00AB25CC" w:rsidRPr="00DD1FDD" w:rsidRDefault="002A29EB" w:rsidP="004B3B98">
      <w:pPr>
        <w:pStyle w:val="Heading2"/>
        <w:rPr>
          <w:rFonts w:ascii="Times New Roman" w:hAnsi="Times New Roman" w:cs="Times New Roman"/>
        </w:rPr>
      </w:pPr>
      <w:r w:rsidRPr="00DD1FDD">
        <w:rPr>
          <w:rFonts w:ascii="Times New Roman" w:hAnsi="Times New Roman" w:cs="Times New Roman"/>
        </w:rPr>
        <w:t>Property Procurement and Tracking</w:t>
      </w:r>
    </w:p>
    <w:p w14:paraId="6D2CCAB8" w14:textId="77777777" w:rsidR="009B30DC" w:rsidRPr="00DD1FDD" w:rsidRDefault="009B30DC" w:rsidP="004B3B98">
      <w:pPr>
        <w:autoSpaceDE w:val="0"/>
        <w:autoSpaceDN w:val="0"/>
        <w:adjustRightInd w:val="0"/>
        <w:rPr>
          <w:u w:val="single"/>
        </w:rPr>
      </w:pPr>
    </w:p>
    <w:p w14:paraId="6A69E2C3" w14:textId="6268A48C" w:rsidR="009B30DC" w:rsidRPr="00DD1FDD" w:rsidRDefault="009B30DC" w:rsidP="004B3B98">
      <w:pPr>
        <w:autoSpaceDE w:val="0"/>
        <w:autoSpaceDN w:val="0"/>
        <w:adjustRightInd w:val="0"/>
      </w:pPr>
      <w:r w:rsidRPr="00DD1FDD">
        <w:t>The Board directs the Superintendent to establish</w:t>
      </w:r>
      <w:r w:rsidR="001621B8" w:rsidRPr="00DD1FDD">
        <w:t xml:space="preserve"> written procedures to ensure that the </w:t>
      </w:r>
      <w:r w:rsidR="003C6B31" w:rsidRPr="00DD1FDD">
        <w:t>District</w:t>
      </w:r>
      <w:r w:rsidR="001621B8" w:rsidRPr="00DD1FDD">
        <w:t>’s mechanism for procurements using IDEA Part B funds conforms to the standards outlined in 34 CFR 80.36</w:t>
      </w:r>
      <w:r w:rsidR="00BB27F9" w:rsidRPr="00DD1FDD">
        <w:t xml:space="preserve"> and with Policy 7400 </w:t>
      </w:r>
      <w:r w:rsidR="00452AAB" w:rsidRPr="00DD1FDD">
        <w:t xml:space="preserve">Miscellaneous </w:t>
      </w:r>
      <w:r w:rsidR="00BB27F9" w:rsidRPr="00DD1FDD">
        <w:t>Procurement</w:t>
      </w:r>
      <w:r w:rsidR="00452AAB" w:rsidRPr="00DD1FDD">
        <w:t xml:space="preserve"> Standards</w:t>
      </w:r>
      <w:r w:rsidR="00BB27F9" w:rsidRPr="00DD1FDD">
        <w:t xml:space="preserve"> and any related procedures</w:t>
      </w:r>
      <w:r w:rsidR="001621B8" w:rsidRPr="00DD1FDD">
        <w:t>.</w:t>
      </w:r>
      <w:r w:rsidR="00566A80" w:rsidRPr="00DD1FDD">
        <w:t xml:space="preserve"> </w:t>
      </w:r>
      <w:r w:rsidR="001621B8" w:rsidRPr="00DD1FDD">
        <w:t>The Board also directs the Superintendent to establish a</w:t>
      </w:r>
      <w:r w:rsidRPr="00DD1FDD">
        <w:t xml:space="preserve"> system to maintain adequate inventory management of property purchased with IDEA Part B funds.</w:t>
      </w:r>
    </w:p>
    <w:p w14:paraId="7B2D3EA9" w14:textId="77777777" w:rsidR="009B30DC" w:rsidRPr="00DD1FDD" w:rsidRDefault="009B30DC" w:rsidP="004B3B98">
      <w:pPr>
        <w:autoSpaceDE w:val="0"/>
        <w:autoSpaceDN w:val="0"/>
        <w:adjustRightInd w:val="0"/>
      </w:pPr>
    </w:p>
    <w:p w14:paraId="11C9C1D9" w14:textId="77777777" w:rsidR="009B30DC" w:rsidRPr="00DD1FDD" w:rsidRDefault="009B30DC" w:rsidP="004B3B98">
      <w:pPr>
        <w:autoSpaceDE w:val="0"/>
        <w:autoSpaceDN w:val="0"/>
        <w:adjustRightInd w:val="0"/>
      </w:pPr>
      <w:r w:rsidRPr="00DD1FDD">
        <w:t>Property records in the inventory management system should include, at a minimum:</w:t>
      </w:r>
    </w:p>
    <w:p w14:paraId="041E5D67" w14:textId="77777777" w:rsidR="00760246" w:rsidRPr="00DD1FDD" w:rsidRDefault="00760246" w:rsidP="004B3B98">
      <w:pPr>
        <w:autoSpaceDE w:val="0"/>
        <w:autoSpaceDN w:val="0"/>
        <w:adjustRightInd w:val="0"/>
      </w:pPr>
    </w:p>
    <w:p w14:paraId="1BF1FB68" w14:textId="77777777" w:rsidR="009B30DC" w:rsidRPr="00DD1FDD" w:rsidRDefault="009B30DC" w:rsidP="004B3B98">
      <w:pPr>
        <w:numPr>
          <w:ilvl w:val="0"/>
          <w:numId w:val="8"/>
        </w:numPr>
        <w:autoSpaceDE w:val="0"/>
        <w:autoSpaceDN w:val="0"/>
        <w:adjustRightInd w:val="0"/>
      </w:pPr>
      <w:r w:rsidRPr="00DD1FDD">
        <w:t xml:space="preserve">Property </w:t>
      </w:r>
      <w:proofErr w:type="gramStart"/>
      <w:r w:rsidRPr="00DD1FDD">
        <w:t>description;</w:t>
      </w:r>
      <w:proofErr w:type="gramEnd"/>
    </w:p>
    <w:p w14:paraId="2D468718" w14:textId="77777777" w:rsidR="009B30DC" w:rsidRPr="00DD1FDD" w:rsidRDefault="009B30DC" w:rsidP="004B3B98">
      <w:pPr>
        <w:numPr>
          <w:ilvl w:val="0"/>
          <w:numId w:val="8"/>
        </w:numPr>
        <w:autoSpaceDE w:val="0"/>
        <w:autoSpaceDN w:val="0"/>
        <w:adjustRightInd w:val="0"/>
      </w:pPr>
      <w:r w:rsidRPr="00DD1FDD">
        <w:t xml:space="preserve">Identification </w:t>
      </w:r>
      <w:proofErr w:type="gramStart"/>
      <w:r w:rsidRPr="00DD1FDD">
        <w:t>number;</w:t>
      </w:r>
      <w:proofErr w:type="gramEnd"/>
    </w:p>
    <w:p w14:paraId="05B9740C" w14:textId="77777777" w:rsidR="009B30DC" w:rsidRPr="00DD1FDD" w:rsidRDefault="009B30DC" w:rsidP="004B3B98">
      <w:pPr>
        <w:numPr>
          <w:ilvl w:val="0"/>
          <w:numId w:val="8"/>
        </w:numPr>
        <w:autoSpaceDE w:val="0"/>
        <w:autoSpaceDN w:val="0"/>
        <w:adjustRightInd w:val="0"/>
      </w:pPr>
      <w:r w:rsidRPr="00DD1FDD">
        <w:t xml:space="preserve">Source of </w:t>
      </w:r>
      <w:proofErr w:type="gramStart"/>
      <w:r w:rsidRPr="00DD1FDD">
        <w:t>funding;</w:t>
      </w:r>
      <w:proofErr w:type="gramEnd"/>
    </w:p>
    <w:p w14:paraId="36A5990C" w14:textId="77777777" w:rsidR="009B30DC" w:rsidRPr="00DD1FDD" w:rsidRDefault="009B30DC" w:rsidP="004B3B98">
      <w:pPr>
        <w:numPr>
          <w:ilvl w:val="0"/>
          <w:numId w:val="8"/>
        </w:numPr>
        <w:autoSpaceDE w:val="0"/>
        <w:autoSpaceDN w:val="0"/>
        <w:adjustRightInd w:val="0"/>
      </w:pPr>
      <w:r w:rsidRPr="00DD1FDD">
        <w:t xml:space="preserve">Acquisition date and </w:t>
      </w:r>
      <w:proofErr w:type="gramStart"/>
      <w:r w:rsidRPr="00DD1FDD">
        <w:t>cost;</w:t>
      </w:r>
      <w:proofErr w:type="gramEnd"/>
    </w:p>
    <w:p w14:paraId="09ED2D0A" w14:textId="77777777" w:rsidR="009B30DC" w:rsidRPr="00DD1FDD" w:rsidRDefault="009B30DC" w:rsidP="004B3B98">
      <w:pPr>
        <w:numPr>
          <w:ilvl w:val="0"/>
          <w:numId w:val="8"/>
        </w:numPr>
        <w:autoSpaceDE w:val="0"/>
        <w:autoSpaceDN w:val="0"/>
        <w:adjustRightInd w:val="0"/>
      </w:pPr>
      <w:r w:rsidRPr="00DD1FDD">
        <w:t xml:space="preserve">The location, use, and condition of the property; </w:t>
      </w:r>
      <w:r w:rsidR="00760246" w:rsidRPr="00DD1FDD">
        <w:t>and</w:t>
      </w:r>
    </w:p>
    <w:p w14:paraId="6AE59DA4" w14:textId="77777777" w:rsidR="009B30DC" w:rsidRPr="00DD1FDD" w:rsidRDefault="009B30DC" w:rsidP="004B3B98">
      <w:pPr>
        <w:numPr>
          <w:ilvl w:val="0"/>
          <w:numId w:val="8"/>
        </w:numPr>
        <w:autoSpaceDE w:val="0"/>
        <w:autoSpaceDN w:val="0"/>
        <w:adjustRightInd w:val="0"/>
      </w:pPr>
      <w:r w:rsidRPr="00DD1FDD">
        <w:t>Any ultimate disposition data including the date of disposal and sale price of the property.</w:t>
      </w:r>
    </w:p>
    <w:p w14:paraId="05DD8196" w14:textId="77777777" w:rsidR="009B30DC" w:rsidRPr="00DD1FDD" w:rsidRDefault="009B30DC" w:rsidP="004B3B98">
      <w:pPr>
        <w:autoSpaceDE w:val="0"/>
        <w:autoSpaceDN w:val="0"/>
        <w:adjustRightInd w:val="0"/>
      </w:pPr>
    </w:p>
    <w:p w14:paraId="1DC10547" w14:textId="77777777" w:rsidR="009B30DC" w:rsidRPr="00DD1FDD" w:rsidRDefault="009B30DC" w:rsidP="00C1087F">
      <w:pPr>
        <w:autoSpaceDE w:val="0"/>
        <w:autoSpaceDN w:val="0"/>
        <w:adjustRightInd w:val="0"/>
      </w:pPr>
      <w:r w:rsidRPr="00DD1FDD">
        <w:t>In addition to the above information, the inventory management system should ensure that all source documents in support of the above information are maintained throughout the life and disposition of the equipment.</w:t>
      </w:r>
      <w:r w:rsidR="00566A80" w:rsidRPr="00DD1FDD">
        <w:t xml:space="preserve"> </w:t>
      </w:r>
      <w:r w:rsidRPr="00DD1FDD">
        <w:t xml:space="preserve">These records should be updated frequently so that every piece of equipment purchased with federal funds </w:t>
      </w:r>
      <w:r w:rsidR="00A46BFE" w:rsidRPr="00DD1FDD">
        <w:t xml:space="preserve">can be accounted for </w:t>
      </w:r>
      <w:r w:rsidRPr="00DD1FDD">
        <w:t>at any given time.</w:t>
      </w:r>
    </w:p>
    <w:p w14:paraId="10F42799" w14:textId="77777777" w:rsidR="00186425" w:rsidRPr="00DD1FDD" w:rsidRDefault="00186425" w:rsidP="00C1087F">
      <w:pPr>
        <w:rPr>
          <w:b/>
        </w:rPr>
      </w:pPr>
    </w:p>
    <w:p w14:paraId="019FD1E8" w14:textId="77777777" w:rsidR="00CB5B16" w:rsidRPr="00DD1FDD" w:rsidRDefault="00CB5B16" w:rsidP="00C1087F">
      <w:pPr>
        <w:rPr>
          <w:b/>
        </w:rPr>
      </w:pPr>
    </w:p>
    <w:p w14:paraId="6B446308" w14:textId="77777777" w:rsidR="00BB27F9" w:rsidRPr="00DD1FDD" w:rsidRDefault="00BB27F9" w:rsidP="00656751">
      <w:pPr>
        <w:tabs>
          <w:tab w:val="left" w:pos="2160"/>
          <w:tab w:val="left" w:pos="3150"/>
        </w:tabs>
        <w:ind w:left="3150" w:hanging="3150"/>
        <w:rPr>
          <w:strike/>
        </w:rPr>
      </w:pPr>
      <w:r w:rsidRPr="00DD1FDD">
        <w:t>Cross Reference</w:t>
      </w:r>
      <w:r w:rsidR="00C1087F" w:rsidRPr="00DD1FDD">
        <w:t>s:</w:t>
      </w:r>
      <w:r w:rsidRPr="00DD1FDD">
        <w:tab/>
        <w:t>7400</w:t>
      </w:r>
      <w:r w:rsidRPr="00DD1FDD">
        <w:tab/>
      </w:r>
      <w:r w:rsidR="00452AAB" w:rsidRPr="00DD1FDD">
        <w:t xml:space="preserve">Miscellaneous Procurement Standards </w:t>
      </w:r>
    </w:p>
    <w:p w14:paraId="6F7129C8" w14:textId="77777777" w:rsidR="00BB1065" w:rsidRDefault="00BB1065" w:rsidP="00656751">
      <w:pPr>
        <w:tabs>
          <w:tab w:val="left" w:pos="2160"/>
          <w:tab w:val="left" w:pos="5040"/>
        </w:tabs>
        <w:ind w:left="5040" w:hanging="5040"/>
      </w:pPr>
    </w:p>
    <w:p w14:paraId="39981B20" w14:textId="155B6CFF" w:rsidR="00BB27F9" w:rsidRPr="00DD1FDD" w:rsidRDefault="008E7EC2" w:rsidP="00656751">
      <w:pPr>
        <w:tabs>
          <w:tab w:val="left" w:pos="2160"/>
          <w:tab w:val="left" w:pos="5040"/>
        </w:tabs>
        <w:ind w:left="5040" w:hanging="5040"/>
      </w:pPr>
      <w:r w:rsidRPr="00DD1FDD">
        <w:t>Legal Reference</w:t>
      </w:r>
      <w:r w:rsidR="00C1087F" w:rsidRPr="00DD1FDD">
        <w:t>s</w:t>
      </w:r>
      <w:r w:rsidRPr="00DD1FDD">
        <w:t>:</w:t>
      </w:r>
      <w:r w:rsidR="00566A80" w:rsidRPr="00DD1FDD">
        <w:t xml:space="preserve"> </w:t>
      </w:r>
      <w:r w:rsidR="004B56F7" w:rsidRPr="00DD1FDD">
        <w:tab/>
      </w:r>
      <w:r w:rsidR="00BB27F9" w:rsidRPr="00DD1FDD">
        <w:t>2 CFR</w:t>
      </w:r>
      <w:r w:rsidR="00D169B8">
        <w:t xml:space="preserve"> </w:t>
      </w:r>
      <w:r w:rsidR="00BB27F9" w:rsidRPr="00DD1FDD">
        <w:t>§§200.430</w:t>
      </w:r>
      <w:r w:rsidR="00566A80" w:rsidRPr="00DD1FDD">
        <w:t xml:space="preserve"> </w:t>
      </w:r>
      <w:r w:rsidR="00C1087F" w:rsidRPr="00DD1FDD">
        <w:tab/>
      </w:r>
      <w:r w:rsidR="00BB27F9" w:rsidRPr="00DD1FDD">
        <w:t>Time and Effort</w:t>
      </w:r>
    </w:p>
    <w:p w14:paraId="1B556B53" w14:textId="18C86A5E" w:rsidR="00CF0760" w:rsidRPr="00DD1FDD" w:rsidRDefault="00BB27F9" w:rsidP="00656751">
      <w:pPr>
        <w:tabs>
          <w:tab w:val="left" w:pos="2160"/>
          <w:tab w:val="left" w:pos="5040"/>
        </w:tabs>
        <w:ind w:left="5040" w:hanging="5040"/>
      </w:pPr>
      <w:r w:rsidRPr="00DD1FDD">
        <w:tab/>
      </w:r>
      <w:r w:rsidR="00CF0760" w:rsidRPr="00DD1FDD">
        <w:t>34 CFR §§80.36</w:t>
      </w:r>
      <w:r w:rsidR="00566A80" w:rsidRPr="00DD1FDD">
        <w:t xml:space="preserve"> </w:t>
      </w:r>
      <w:r w:rsidR="00C1087F" w:rsidRPr="00DD1FDD">
        <w:tab/>
      </w:r>
      <w:r w:rsidR="004F0F64" w:rsidRPr="00DD1FDD">
        <w:t>Procurement</w:t>
      </w:r>
    </w:p>
    <w:p w14:paraId="37031AAE" w14:textId="12BA9472" w:rsidR="00CF0760" w:rsidRPr="00DD1FDD" w:rsidRDefault="00CF0760" w:rsidP="00656751">
      <w:pPr>
        <w:tabs>
          <w:tab w:val="left" w:pos="2160"/>
          <w:tab w:val="left" w:pos="5040"/>
        </w:tabs>
        <w:ind w:left="5040" w:hanging="5040"/>
      </w:pPr>
      <w:r w:rsidRPr="00DD1FDD">
        <w:lastRenderedPageBreak/>
        <w:tab/>
        <w:t>34 CFR §§80.42</w:t>
      </w:r>
      <w:r w:rsidR="00566A80" w:rsidRPr="00DD1FDD">
        <w:t xml:space="preserve"> </w:t>
      </w:r>
      <w:r w:rsidR="00C1087F" w:rsidRPr="00DD1FDD">
        <w:tab/>
      </w:r>
      <w:r w:rsidR="004F0F64" w:rsidRPr="00DD1FDD">
        <w:t>Retention and Access Requirements for Records</w:t>
      </w:r>
    </w:p>
    <w:p w14:paraId="0D2362A6" w14:textId="2C43A76D" w:rsidR="001C76A8" w:rsidRPr="00DD1FDD" w:rsidRDefault="00CF0760" w:rsidP="00656751">
      <w:pPr>
        <w:tabs>
          <w:tab w:val="left" w:pos="2160"/>
          <w:tab w:val="left" w:pos="5040"/>
        </w:tabs>
        <w:ind w:left="5040" w:hanging="5040"/>
      </w:pPr>
      <w:r w:rsidRPr="00DD1FDD">
        <w:tab/>
      </w:r>
      <w:r w:rsidR="001C76A8" w:rsidRPr="00DD1FDD">
        <w:t>34 CFR §§300.132-133</w:t>
      </w:r>
      <w:r w:rsidR="00C1087F" w:rsidRPr="00DD1FDD">
        <w:tab/>
      </w:r>
      <w:r w:rsidR="004F0F64" w:rsidRPr="00DD1FDD">
        <w:t>Provision of</w:t>
      </w:r>
      <w:r w:rsidR="00656751" w:rsidRPr="00DD1FDD">
        <w:t xml:space="preserve"> Services for </w:t>
      </w:r>
      <w:proofErr w:type="gramStart"/>
      <w:r w:rsidR="00656751" w:rsidRPr="00DD1FDD">
        <w:t>Parentally-Placed</w:t>
      </w:r>
      <w:proofErr w:type="gramEnd"/>
      <w:r w:rsidR="00656751" w:rsidRPr="00DD1FDD">
        <w:t xml:space="preserve"> </w:t>
      </w:r>
      <w:r w:rsidR="004F0F64" w:rsidRPr="00DD1FDD">
        <w:t>Private School Children with Disabilities</w:t>
      </w:r>
    </w:p>
    <w:p w14:paraId="218C4130" w14:textId="54709F6B" w:rsidR="00D73E3A" w:rsidRPr="00DD1FDD" w:rsidRDefault="001C76A8" w:rsidP="00656751">
      <w:pPr>
        <w:tabs>
          <w:tab w:val="left" w:pos="2160"/>
          <w:tab w:val="left" w:pos="5040"/>
        </w:tabs>
        <w:ind w:left="5040" w:hanging="5040"/>
      </w:pPr>
      <w:r w:rsidRPr="00DD1FDD">
        <w:tab/>
      </w:r>
      <w:r w:rsidR="00D73E3A" w:rsidRPr="00DD1FDD">
        <w:t>34 CFR §§300.16</w:t>
      </w:r>
      <w:r w:rsidR="00566A80" w:rsidRPr="00DD1FDD">
        <w:t xml:space="preserve"> </w:t>
      </w:r>
      <w:r w:rsidR="00C1087F" w:rsidRPr="00DD1FDD">
        <w:tab/>
      </w:r>
      <w:r w:rsidR="004F0F64" w:rsidRPr="00DD1FDD">
        <w:t>Excess Costs</w:t>
      </w:r>
    </w:p>
    <w:p w14:paraId="1CADA1D6" w14:textId="32E314EB" w:rsidR="00D73E3A" w:rsidRPr="00DD1FDD" w:rsidRDefault="00D73E3A" w:rsidP="00656751">
      <w:pPr>
        <w:tabs>
          <w:tab w:val="left" w:pos="2160"/>
          <w:tab w:val="left" w:pos="5040"/>
        </w:tabs>
        <w:ind w:left="5040" w:hanging="5040"/>
      </w:pPr>
      <w:r w:rsidRPr="00DD1FDD">
        <w:tab/>
        <w:t>34 CFR §§300.202</w:t>
      </w:r>
      <w:r w:rsidR="00FC0036" w:rsidRPr="00DD1FDD">
        <w:t>-205</w:t>
      </w:r>
      <w:r w:rsidR="00566A80" w:rsidRPr="00DD1FDD">
        <w:t xml:space="preserve"> </w:t>
      </w:r>
      <w:r w:rsidR="00C1087F" w:rsidRPr="00DD1FDD">
        <w:tab/>
      </w:r>
      <w:r w:rsidR="004F0F64" w:rsidRPr="00DD1FDD">
        <w:t>Use of Amounts</w:t>
      </w:r>
    </w:p>
    <w:p w14:paraId="4C264896" w14:textId="29F232E1" w:rsidR="00AD66B4" w:rsidRPr="00DD1FDD" w:rsidRDefault="00AD66B4" w:rsidP="00656751">
      <w:pPr>
        <w:tabs>
          <w:tab w:val="left" w:pos="2160"/>
          <w:tab w:val="left" w:pos="5040"/>
        </w:tabs>
        <w:ind w:left="5040" w:hanging="5040"/>
      </w:pPr>
      <w:r w:rsidRPr="00DD1FDD">
        <w:tab/>
        <w:t>34 CFR §§300</w:t>
      </w:r>
      <w:r w:rsidR="00656751" w:rsidRPr="00DD1FDD">
        <w:tab/>
      </w:r>
      <w:r w:rsidRPr="00DD1FDD">
        <w:t>Appendix A</w:t>
      </w:r>
      <w:r w:rsidR="00566A80" w:rsidRPr="00DD1FDD">
        <w:t xml:space="preserve"> </w:t>
      </w:r>
      <w:r w:rsidR="004F0F64" w:rsidRPr="00DD1FDD">
        <w:t>Excess Costs Calculation</w:t>
      </w:r>
    </w:p>
    <w:p w14:paraId="7BEB0B8C" w14:textId="561E12CB" w:rsidR="00D73E3A" w:rsidRPr="00DD1FDD" w:rsidRDefault="00D73E3A" w:rsidP="00D169B8">
      <w:pPr>
        <w:tabs>
          <w:tab w:val="left" w:pos="2160"/>
          <w:tab w:val="left" w:pos="4680"/>
        </w:tabs>
        <w:ind w:left="2160" w:hanging="2160"/>
      </w:pPr>
      <w:r w:rsidRPr="00DD1FDD">
        <w:tab/>
        <w:t>Fiscal Accountability Checklist:</w:t>
      </w:r>
      <w:r w:rsidR="00566A80" w:rsidRPr="00DD1FDD">
        <w:t xml:space="preserve"> </w:t>
      </w:r>
      <w:r w:rsidRPr="00DD1FDD">
        <w:t>For Sub-Recipients of IDEA Part B Funds</w:t>
      </w:r>
    </w:p>
    <w:p w14:paraId="0326E815" w14:textId="77777777" w:rsidR="00D73E3A" w:rsidRPr="00C60872" w:rsidRDefault="00D73E3A" w:rsidP="00C1087F">
      <w:pPr>
        <w:tabs>
          <w:tab w:val="left" w:pos="2160"/>
          <w:tab w:val="left" w:pos="4680"/>
        </w:tabs>
        <w:rPr>
          <w:lang w:val="pt-BR"/>
        </w:rPr>
      </w:pPr>
      <w:r w:rsidRPr="00DD1FDD">
        <w:tab/>
      </w:r>
      <w:r w:rsidRPr="00C60872">
        <w:rPr>
          <w:lang w:val="pt-BR"/>
        </w:rPr>
        <w:t>OMB Circular A-87</w:t>
      </w:r>
    </w:p>
    <w:p w14:paraId="06A2289A" w14:textId="77777777" w:rsidR="00CB5B16" w:rsidRPr="00C60872" w:rsidRDefault="00D73E3A" w:rsidP="00C1087F">
      <w:pPr>
        <w:tabs>
          <w:tab w:val="left" w:pos="2160"/>
          <w:tab w:val="left" w:pos="4680"/>
        </w:tabs>
        <w:rPr>
          <w:lang w:val="pt-BR"/>
        </w:rPr>
      </w:pPr>
      <w:r w:rsidRPr="00C60872">
        <w:rPr>
          <w:lang w:val="pt-BR"/>
        </w:rPr>
        <w:tab/>
        <w:t>OMB Circular A-133</w:t>
      </w:r>
    </w:p>
    <w:p w14:paraId="15FC4D8E" w14:textId="77777777" w:rsidR="00A57E21" w:rsidRPr="00C60872" w:rsidRDefault="00A57E21" w:rsidP="00C1087F">
      <w:pPr>
        <w:tabs>
          <w:tab w:val="left" w:pos="2160"/>
          <w:tab w:val="left" w:pos="4680"/>
        </w:tabs>
        <w:rPr>
          <w:lang w:val="pt-BR"/>
        </w:rPr>
      </w:pPr>
    </w:p>
    <w:p w14:paraId="0B37EE23" w14:textId="77777777" w:rsidR="00BB27F9" w:rsidRPr="00DD1FDD" w:rsidRDefault="00BB27F9" w:rsidP="00C1087F">
      <w:pPr>
        <w:tabs>
          <w:tab w:val="left" w:pos="2160"/>
          <w:tab w:val="left" w:pos="4680"/>
        </w:tabs>
      </w:pPr>
      <w:r w:rsidRPr="00DD1FDD">
        <w:rPr>
          <w:color w:val="000000"/>
        </w:rPr>
        <w:t>Other Reference</w:t>
      </w:r>
      <w:proofErr w:type="gramStart"/>
      <w:r w:rsidRPr="00DD1FDD">
        <w:rPr>
          <w:color w:val="000000"/>
        </w:rPr>
        <w:t xml:space="preserve">: </w:t>
      </w:r>
      <w:r w:rsidRPr="00DD1FDD">
        <w:rPr>
          <w:color w:val="000000"/>
        </w:rPr>
        <w:tab/>
      </w:r>
      <w:r w:rsidR="009866B8" w:rsidRPr="00DD1FDD">
        <w:t>Idaho</w:t>
      </w:r>
      <w:proofErr w:type="gramEnd"/>
      <w:r w:rsidR="00DD5500" w:rsidRPr="00DD1FDD">
        <w:t xml:space="preserve"> SDE IDEA Part B Funding Manual</w:t>
      </w:r>
    </w:p>
    <w:p w14:paraId="7BB769B9" w14:textId="77777777" w:rsidR="00BB27F9" w:rsidRPr="00DD1FDD" w:rsidRDefault="00BB27F9" w:rsidP="00C1087F">
      <w:pPr>
        <w:tabs>
          <w:tab w:val="left" w:pos="2160"/>
          <w:tab w:val="left" w:pos="4680"/>
        </w:tabs>
      </w:pPr>
    </w:p>
    <w:p w14:paraId="465FDED2" w14:textId="77777777" w:rsidR="004C308E" w:rsidRPr="00DD1FDD" w:rsidRDefault="004C308E" w:rsidP="00C1087F">
      <w:pPr>
        <w:tabs>
          <w:tab w:val="left" w:pos="2160"/>
          <w:tab w:val="left" w:pos="4680"/>
        </w:tabs>
        <w:rPr>
          <w:u w:val="single"/>
        </w:rPr>
      </w:pPr>
      <w:r w:rsidRPr="00DD1FDD">
        <w:rPr>
          <w:u w:val="single"/>
        </w:rPr>
        <w:t>Policy History:</w:t>
      </w:r>
    </w:p>
    <w:p w14:paraId="7384F77B" w14:textId="77777777" w:rsidR="009A45AB" w:rsidRDefault="009A45AB" w:rsidP="009A45AB">
      <w:r>
        <w:t>Adopted on: 6/10/25</w:t>
      </w:r>
    </w:p>
    <w:p w14:paraId="4F172BE9" w14:textId="77777777" w:rsidR="009A45AB" w:rsidRDefault="009A45AB" w:rsidP="009A45AB">
      <w:r>
        <w:t xml:space="preserve">Revised on: </w:t>
      </w:r>
    </w:p>
    <w:p w14:paraId="46FC57CB" w14:textId="77777777" w:rsidR="009A45AB" w:rsidRDefault="009A45AB" w:rsidP="009A45AB">
      <w:pPr>
        <w:rPr>
          <w:u w:val="single"/>
        </w:rPr>
      </w:pPr>
      <w:r>
        <w:t>Reviewed on: 5/6/25, 6/3/25</w:t>
      </w:r>
    </w:p>
    <w:p w14:paraId="4FE6F39A" w14:textId="17D8CEDF" w:rsidR="00566A80" w:rsidRPr="00630810" w:rsidRDefault="00566A80" w:rsidP="009A45AB">
      <w:pPr>
        <w:tabs>
          <w:tab w:val="left" w:pos="2160"/>
          <w:tab w:val="left" w:pos="4680"/>
        </w:tabs>
      </w:pPr>
    </w:p>
    <w:sectPr w:rsidR="00566A80" w:rsidRPr="00630810" w:rsidSect="00CB5B1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5AFBB" w14:textId="77777777" w:rsidR="00844CA6" w:rsidRDefault="00844CA6">
      <w:r>
        <w:separator/>
      </w:r>
    </w:p>
  </w:endnote>
  <w:endnote w:type="continuationSeparator" w:id="0">
    <w:p w14:paraId="24CF4B27" w14:textId="77777777" w:rsidR="00844CA6" w:rsidRDefault="0084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675D" w14:textId="77777777" w:rsidR="005460E8" w:rsidRDefault="00546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01614" w14:textId="3AA16E90" w:rsidR="00DE63C2" w:rsidRPr="00780125" w:rsidRDefault="00DE63C2" w:rsidP="005D7355">
    <w:pPr>
      <w:pStyle w:val="Footer"/>
      <w:rPr>
        <w:sz w:val="20"/>
        <w:szCs w:val="20"/>
      </w:rPr>
    </w:pPr>
    <w:r w:rsidRPr="00780125">
      <w:rPr>
        <w:sz w:val="20"/>
        <w:szCs w:val="20"/>
      </w:rPr>
      <w:tab/>
      <w:t>72</w:t>
    </w:r>
    <w:r>
      <w:rPr>
        <w:sz w:val="20"/>
        <w:szCs w:val="20"/>
      </w:rPr>
      <w:t>35</w:t>
    </w:r>
    <w:r w:rsidRPr="00780125">
      <w:rPr>
        <w:sz w:val="20"/>
        <w:szCs w:val="20"/>
      </w:rPr>
      <w:t>-</w:t>
    </w:r>
    <w:r w:rsidRPr="00780125">
      <w:rPr>
        <w:rStyle w:val="PageNumber"/>
        <w:sz w:val="20"/>
        <w:szCs w:val="20"/>
      </w:rPr>
      <w:fldChar w:fldCharType="begin"/>
    </w:r>
    <w:r w:rsidRPr="00780125">
      <w:rPr>
        <w:rStyle w:val="PageNumber"/>
        <w:sz w:val="20"/>
        <w:szCs w:val="20"/>
      </w:rPr>
      <w:instrText xml:space="preserve"> PAGE </w:instrText>
    </w:r>
    <w:r w:rsidRPr="00780125">
      <w:rPr>
        <w:rStyle w:val="PageNumber"/>
        <w:sz w:val="20"/>
        <w:szCs w:val="20"/>
      </w:rPr>
      <w:fldChar w:fldCharType="separate"/>
    </w:r>
    <w:r w:rsidR="00DD1FDD">
      <w:rPr>
        <w:rStyle w:val="PageNumber"/>
        <w:noProof/>
        <w:sz w:val="20"/>
        <w:szCs w:val="20"/>
      </w:rPr>
      <w:t>3</w:t>
    </w:r>
    <w:r w:rsidRPr="00780125">
      <w:rPr>
        <w:rStyle w:val="PageNumber"/>
        <w:sz w:val="20"/>
        <w:szCs w:val="20"/>
      </w:rPr>
      <w:fldChar w:fldCharType="end"/>
    </w:r>
    <w:r w:rsidR="00430EDF">
      <w:rPr>
        <w:rStyle w:val="PageNumber"/>
        <w:sz w:val="20"/>
        <w:szCs w:val="20"/>
      </w:rPr>
      <w:tab/>
    </w:r>
    <w:r>
      <w:rPr>
        <w:rStyle w:val="PageNumbe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5B185" w14:textId="77777777" w:rsidR="005460E8" w:rsidRDefault="00546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C3A40" w14:textId="77777777" w:rsidR="00844CA6" w:rsidRDefault="00844CA6">
      <w:r>
        <w:separator/>
      </w:r>
    </w:p>
  </w:footnote>
  <w:footnote w:type="continuationSeparator" w:id="0">
    <w:p w14:paraId="39FD95B6" w14:textId="77777777" w:rsidR="00844CA6" w:rsidRDefault="00844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7633D" w14:textId="77777777" w:rsidR="005460E8" w:rsidRDefault="00546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B9BB" w14:textId="77777777" w:rsidR="005460E8" w:rsidRDefault="005460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D855" w14:textId="77777777" w:rsidR="005460E8" w:rsidRDefault="00546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509DD"/>
    <w:multiLevelType w:val="hybridMultilevel"/>
    <w:tmpl w:val="A27E49EE"/>
    <w:lvl w:ilvl="0" w:tplc="325C6CD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4F66F0"/>
    <w:multiLevelType w:val="hybridMultilevel"/>
    <w:tmpl w:val="6CAC5F76"/>
    <w:lvl w:ilvl="0" w:tplc="C60422C8">
      <w:start w:val="1"/>
      <w:numFmt w:val="decimal"/>
      <w:lvlText w:val="%1."/>
      <w:lvlJc w:val="left"/>
      <w:pPr>
        <w:ind w:left="720" w:hanging="360"/>
      </w:pPr>
      <w:rPr>
        <w:rFonts w:ascii="Times" w:eastAsia="Times New Roman" w:hAnsi="Times"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C0406"/>
    <w:multiLevelType w:val="hybridMultilevel"/>
    <w:tmpl w:val="CA5EF258"/>
    <w:lvl w:ilvl="0" w:tplc="BF780472">
      <w:start w:val="1"/>
      <w:numFmt w:val="decimal"/>
      <w:lvlText w:val="%1."/>
      <w:lvlJc w:val="left"/>
      <w:pPr>
        <w:ind w:left="720" w:hanging="360"/>
      </w:pPr>
      <w:rPr>
        <w:rFonts w:ascii="Times" w:eastAsia="Times New Roman" w:hAnsi="Times"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A3F0F"/>
    <w:multiLevelType w:val="hybridMultilevel"/>
    <w:tmpl w:val="1652A1B2"/>
    <w:lvl w:ilvl="0" w:tplc="325C6CD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D95A0F"/>
    <w:multiLevelType w:val="hybridMultilevel"/>
    <w:tmpl w:val="8030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773EF"/>
    <w:multiLevelType w:val="hybridMultilevel"/>
    <w:tmpl w:val="59080F54"/>
    <w:lvl w:ilvl="0" w:tplc="325C6C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A83629"/>
    <w:multiLevelType w:val="hybridMultilevel"/>
    <w:tmpl w:val="D82A4538"/>
    <w:lvl w:ilvl="0" w:tplc="325C6CD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AF46A5"/>
    <w:multiLevelType w:val="hybridMultilevel"/>
    <w:tmpl w:val="54C46980"/>
    <w:lvl w:ilvl="0" w:tplc="325C6C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E0672F"/>
    <w:multiLevelType w:val="hybridMultilevel"/>
    <w:tmpl w:val="20386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794196">
    <w:abstractNumId w:val="7"/>
  </w:num>
  <w:num w:numId="2" w16cid:durableId="428432255">
    <w:abstractNumId w:val="0"/>
  </w:num>
  <w:num w:numId="3" w16cid:durableId="1305505479">
    <w:abstractNumId w:val="3"/>
  </w:num>
  <w:num w:numId="4" w16cid:durableId="646669748">
    <w:abstractNumId w:val="6"/>
  </w:num>
  <w:num w:numId="5" w16cid:durableId="149559223">
    <w:abstractNumId w:val="5"/>
  </w:num>
  <w:num w:numId="6" w16cid:durableId="2107532726">
    <w:abstractNumId w:val="4"/>
  </w:num>
  <w:num w:numId="7" w16cid:durableId="1163862240">
    <w:abstractNumId w:val="2"/>
  </w:num>
  <w:num w:numId="8" w16cid:durableId="1592813187">
    <w:abstractNumId w:val="1"/>
  </w:num>
  <w:num w:numId="9" w16cid:durableId="95255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141"/>
    <w:rsid w:val="00047A11"/>
    <w:rsid w:val="000548B9"/>
    <w:rsid w:val="00065FD8"/>
    <w:rsid w:val="00066D0D"/>
    <w:rsid w:val="000862E2"/>
    <w:rsid w:val="00090BB5"/>
    <w:rsid w:val="000E66FC"/>
    <w:rsid w:val="001127AF"/>
    <w:rsid w:val="001211A1"/>
    <w:rsid w:val="00127297"/>
    <w:rsid w:val="0013011A"/>
    <w:rsid w:val="0013135F"/>
    <w:rsid w:val="00132C6C"/>
    <w:rsid w:val="00134942"/>
    <w:rsid w:val="0015378B"/>
    <w:rsid w:val="0015641E"/>
    <w:rsid w:val="001621B8"/>
    <w:rsid w:val="00186425"/>
    <w:rsid w:val="001A0071"/>
    <w:rsid w:val="001A4DE7"/>
    <w:rsid w:val="001B1C32"/>
    <w:rsid w:val="001C76A8"/>
    <w:rsid w:val="00206D21"/>
    <w:rsid w:val="002423A9"/>
    <w:rsid w:val="0024682F"/>
    <w:rsid w:val="00281EF4"/>
    <w:rsid w:val="002A29EB"/>
    <w:rsid w:val="002D0D7C"/>
    <w:rsid w:val="00320EFA"/>
    <w:rsid w:val="00322E06"/>
    <w:rsid w:val="00336B95"/>
    <w:rsid w:val="00373B73"/>
    <w:rsid w:val="00377963"/>
    <w:rsid w:val="0039294B"/>
    <w:rsid w:val="003A69FF"/>
    <w:rsid w:val="003C297D"/>
    <w:rsid w:val="003C6B31"/>
    <w:rsid w:val="003D1836"/>
    <w:rsid w:val="003E515B"/>
    <w:rsid w:val="003F447C"/>
    <w:rsid w:val="00422DC5"/>
    <w:rsid w:val="00422E62"/>
    <w:rsid w:val="0042517F"/>
    <w:rsid w:val="00430EDF"/>
    <w:rsid w:val="004429FB"/>
    <w:rsid w:val="00445C3F"/>
    <w:rsid w:val="00446492"/>
    <w:rsid w:val="00452AAB"/>
    <w:rsid w:val="00452F6C"/>
    <w:rsid w:val="004837DF"/>
    <w:rsid w:val="004837FB"/>
    <w:rsid w:val="004A3C42"/>
    <w:rsid w:val="004A7361"/>
    <w:rsid w:val="004B3B98"/>
    <w:rsid w:val="004B56F7"/>
    <w:rsid w:val="004B643D"/>
    <w:rsid w:val="004C308E"/>
    <w:rsid w:val="004E7B45"/>
    <w:rsid w:val="004F0F64"/>
    <w:rsid w:val="004F32CC"/>
    <w:rsid w:val="004F5F7B"/>
    <w:rsid w:val="00501599"/>
    <w:rsid w:val="005249C2"/>
    <w:rsid w:val="00533DB3"/>
    <w:rsid w:val="00543680"/>
    <w:rsid w:val="00545A47"/>
    <w:rsid w:val="005460E8"/>
    <w:rsid w:val="00550CA4"/>
    <w:rsid w:val="00566A80"/>
    <w:rsid w:val="005913B1"/>
    <w:rsid w:val="005A1361"/>
    <w:rsid w:val="005B0B79"/>
    <w:rsid w:val="005B5EB7"/>
    <w:rsid w:val="005B7B7A"/>
    <w:rsid w:val="005C3EF5"/>
    <w:rsid w:val="005D7355"/>
    <w:rsid w:val="005F6872"/>
    <w:rsid w:val="00611527"/>
    <w:rsid w:val="00621D62"/>
    <w:rsid w:val="00627A25"/>
    <w:rsid w:val="00630810"/>
    <w:rsid w:val="00630A6C"/>
    <w:rsid w:val="0063166E"/>
    <w:rsid w:val="00643181"/>
    <w:rsid w:val="00656751"/>
    <w:rsid w:val="006812FF"/>
    <w:rsid w:val="006B01C7"/>
    <w:rsid w:val="006C1131"/>
    <w:rsid w:val="006E482C"/>
    <w:rsid w:val="006F1141"/>
    <w:rsid w:val="00705415"/>
    <w:rsid w:val="007069BE"/>
    <w:rsid w:val="00707572"/>
    <w:rsid w:val="00737E80"/>
    <w:rsid w:val="00745AEF"/>
    <w:rsid w:val="00760246"/>
    <w:rsid w:val="00780125"/>
    <w:rsid w:val="007921CD"/>
    <w:rsid w:val="007A6E3F"/>
    <w:rsid w:val="007B7769"/>
    <w:rsid w:val="007C7278"/>
    <w:rsid w:val="007F118B"/>
    <w:rsid w:val="008112F4"/>
    <w:rsid w:val="00813C2F"/>
    <w:rsid w:val="00844CA6"/>
    <w:rsid w:val="008450B4"/>
    <w:rsid w:val="0085299F"/>
    <w:rsid w:val="00883B34"/>
    <w:rsid w:val="00892B72"/>
    <w:rsid w:val="00895D19"/>
    <w:rsid w:val="00896E25"/>
    <w:rsid w:val="008C26CC"/>
    <w:rsid w:val="008C752B"/>
    <w:rsid w:val="008D2A3A"/>
    <w:rsid w:val="008E7EC2"/>
    <w:rsid w:val="008F5C83"/>
    <w:rsid w:val="009052DF"/>
    <w:rsid w:val="009102C5"/>
    <w:rsid w:val="0091602F"/>
    <w:rsid w:val="00932EC7"/>
    <w:rsid w:val="00981DA7"/>
    <w:rsid w:val="009829BE"/>
    <w:rsid w:val="009866B8"/>
    <w:rsid w:val="009A033E"/>
    <w:rsid w:val="009A45AB"/>
    <w:rsid w:val="009B30DC"/>
    <w:rsid w:val="009D2C73"/>
    <w:rsid w:val="009E021E"/>
    <w:rsid w:val="009E1036"/>
    <w:rsid w:val="009F42BB"/>
    <w:rsid w:val="009F61EF"/>
    <w:rsid w:val="00A12951"/>
    <w:rsid w:val="00A141E1"/>
    <w:rsid w:val="00A173FE"/>
    <w:rsid w:val="00A24DD2"/>
    <w:rsid w:val="00A46BFE"/>
    <w:rsid w:val="00A57E21"/>
    <w:rsid w:val="00A77C66"/>
    <w:rsid w:val="00A902F7"/>
    <w:rsid w:val="00A90D7A"/>
    <w:rsid w:val="00AB25CC"/>
    <w:rsid w:val="00AB2D97"/>
    <w:rsid w:val="00AD66B4"/>
    <w:rsid w:val="00B01B79"/>
    <w:rsid w:val="00B14E56"/>
    <w:rsid w:val="00B35722"/>
    <w:rsid w:val="00B37FD4"/>
    <w:rsid w:val="00B76A64"/>
    <w:rsid w:val="00B87C2D"/>
    <w:rsid w:val="00B9102F"/>
    <w:rsid w:val="00BA737E"/>
    <w:rsid w:val="00BB1065"/>
    <w:rsid w:val="00BB27F9"/>
    <w:rsid w:val="00BB3157"/>
    <w:rsid w:val="00BE0C7C"/>
    <w:rsid w:val="00C1087F"/>
    <w:rsid w:val="00C10F88"/>
    <w:rsid w:val="00C11E7E"/>
    <w:rsid w:val="00C12E68"/>
    <w:rsid w:val="00C165B7"/>
    <w:rsid w:val="00C36D48"/>
    <w:rsid w:val="00C47288"/>
    <w:rsid w:val="00C562E6"/>
    <w:rsid w:val="00C60872"/>
    <w:rsid w:val="00C73E08"/>
    <w:rsid w:val="00CA0B14"/>
    <w:rsid w:val="00CB5B16"/>
    <w:rsid w:val="00CC5337"/>
    <w:rsid w:val="00CC586F"/>
    <w:rsid w:val="00CE252C"/>
    <w:rsid w:val="00CF0760"/>
    <w:rsid w:val="00CF1A02"/>
    <w:rsid w:val="00CF1FEC"/>
    <w:rsid w:val="00CF62B9"/>
    <w:rsid w:val="00D065EF"/>
    <w:rsid w:val="00D12897"/>
    <w:rsid w:val="00D169B8"/>
    <w:rsid w:val="00D212D7"/>
    <w:rsid w:val="00D24070"/>
    <w:rsid w:val="00D25BD3"/>
    <w:rsid w:val="00D47B56"/>
    <w:rsid w:val="00D508C1"/>
    <w:rsid w:val="00D67C7D"/>
    <w:rsid w:val="00D736C9"/>
    <w:rsid w:val="00D73E3A"/>
    <w:rsid w:val="00DB5BD8"/>
    <w:rsid w:val="00DD1FDD"/>
    <w:rsid w:val="00DD46DD"/>
    <w:rsid w:val="00DD5500"/>
    <w:rsid w:val="00DE63C2"/>
    <w:rsid w:val="00DF1F73"/>
    <w:rsid w:val="00E00874"/>
    <w:rsid w:val="00E1454E"/>
    <w:rsid w:val="00E231AB"/>
    <w:rsid w:val="00E5468C"/>
    <w:rsid w:val="00E568F2"/>
    <w:rsid w:val="00E70471"/>
    <w:rsid w:val="00EA53F1"/>
    <w:rsid w:val="00ED31BE"/>
    <w:rsid w:val="00EE03DE"/>
    <w:rsid w:val="00EE70B1"/>
    <w:rsid w:val="00F05A8F"/>
    <w:rsid w:val="00F13394"/>
    <w:rsid w:val="00F21DC3"/>
    <w:rsid w:val="00F26BF8"/>
    <w:rsid w:val="00F33B92"/>
    <w:rsid w:val="00F6011C"/>
    <w:rsid w:val="00F67075"/>
    <w:rsid w:val="00F803F1"/>
    <w:rsid w:val="00F920E6"/>
    <w:rsid w:val="00F92978"/>
    <w:rsid w:val="00FC0036"/>
    <w:rsid w:val="00FE6C06"/>
    <w:rsid w:val="00FF5DF3"/>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C4CBB"/>
  <w15:chartTrackingRefBased/>
  <w15:docId w15:val="{80B46BFA-96CA-44C1-8D2F-68675EEE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D0D"/>
    <w:rPr>
      <w:sz w:val="24"/>
      <w:szCs w:val="24"/>
    </w:rPr>
  </w:style>
  <w:style w:type="paragraph" w:styleId="Heading1">
    <w:name w:val="heading 1"/>
    <w:basedOn w:val="Normal"/>
    <w:next w:val="Normal"/>
    <w:link w:val="Heading1Char"/>
    <w:qFormat/>
    <w:rsid w:val="00066D0D"/>
    <w:pPr>
      <w:tabs>
        <w:tab w:val="right" w:pos="8460"/>
      </w:tabs>
      <w:outlineLvl w:val="0"/>
    </w:pPr>
    <w:rPr>
      <w:rFonts w:ascii="Times" w:hAnsi="Times"/>
      <w:u w:val="single"/>
    </w:rPr>
  </w:style>
  <w:style w:type="paragraph" w:styleId="Heading2">
    <w:name w:val="heading 2"/>
    <w:basedOn w:val="Normal"/>
    <w:next w:val="Normal"/>
    <w:link w:val="Heading2Char"/>
    <w:unhideWhenUsed/>
    <w:qFormat/>
    <w:rsid w:val="00066D0D"/>
    <w:pPr>
      <w:autoSpaceDE w:val="0"/>
      <w:autoSpaceDN w:val="0"/>
      <w:adjustRightInd w:val="0"/>
      <w:outlineLvl w:val="1"/>
    </w:pPr>
    <w:rPr>
      <w:rFonts w:ascii="Times" w:hAnsi="Time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2DC5"/>
    <w:pPr>
      <w:tabs>
        <w:tab w:val="center" w:pos="4320"/>
        <w:tab w:val="right" w:pos="8640"/>
      </w:tabs>
    </w:pPr>
  </w:style>
  <w:style w:type="paragraph" w:styleId="Footer">
    <w:name w:val="footer"/>
    <w:basedOn w:val="Normal"/>
    <w:rsid w:val="00422DC5"/>
    <w:pPr>
      <w:tabs>
        <w:tab w:val="center" w:pos="4320"/>
        <w:tab w:val="right" w:pos="8640"/>
      </w:tabs>
    </w:pPr>
  </w:style>
  <w:style w:type="paragraph" w:styleId="BalloonText">
    <w:name w:val="Balloon Text"/>
    <w:basedOn w:val="Normal"/>
    <w:semiHidden/>
    <w:rsid w:val="00533DB3"/>
    <w:rPr>
      <w:rFonts w:ascii="Tahoma" w:hAnsi="Tahoma" w:cs="Tahoma"/>
      <w:sz w:val="16"/>
      <w:szCs w:val="16"/>
    </w:rPr>
  </w:style>
  <w:style w:type="character" w:styleId="PageNumber">
    <w:name w:val="page number"/>
    <w:basedOn w:val="DefaultParagraphFont"/>
    <w:rsid w:val="000862E2"/>
  </w:style>
  <w:style w:type="character" w:styleId="Emphasis">
    <w:name w:val="Emphasis"/>
    <w:qFormat/>
    <w:rsid w:val="009F42BB"/>
    <w:rPr>
      <w:i/>
      <w:iCs/>
    </w:rPr>
  </w:style>
  <w:style w:type="character" w:customStyle="1" w:styleId="Heading1Char">
    <w:name w:val="Heading 1 Char"/>
    <w:link w:val="Heading1"/>
    <w:rsid w:val="00066D0D"/>
    <w:rPr>
      <w:rFonts w:ascii="Times" w:hAnsi="Times"/>
      <w:sz w:val="24"/>
      <w:szCs w:val="24"/>
      <w:u w:val="single"/>
    </w:rPr>
  </w:style>
  <w:style w:type="character" w:customStyle="1" w:styleId="Heading2Char">
    <w:name w:val="Heading 2 Char"/>
    <w:link w:val="Heading2"/>
    <w:rsid w:val="00066D0D"/>
    <w:rPr>
      <w:rFonts w:ascii="Times" w:hAnsi="Times" w:cs="Arial"/>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81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33094-F11C-4CB6-8230-0537B50E681A}">
  <ds:schemaRefs>
    <ds:schemaRef ds:uri="http://schemas.microsoft.com/sharepoint/v3/contenttype/forms"/>
  </ds:schemaRefs>
</ds:datastoreItem>
</file>

<file path=customXml/itemProps2.xml><?xml version="1.0" encoding="utf-8"?>
<ds:datastoreItem xmlns:ds="http://schemas.openxmlformats.org/officeDocument/2006/customXml" ds:itemID="{A62A2DA7-B4E5-4A5F-ABBE-7468225CB543}">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3.xml><?xml version="1.0" encoding="utf-8"?>
<ds:datastoreItem xmlns:ds="http://schemas.openxmlformats.org/officeDocument/2006/customXml" ds:itemID="{AFAD1935-C2AC-4E10-AC98-BE6BEF072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BB12C-AE44-4A8E-8682-7342DE83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___ School District</vt:lpstr>
    </vt:vector>
  </TitlesOfParts>
  <Company>ISBA</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 School District</dc:title>
  <dc:subject/>
  <dc:creator>Preferred Customer</dc:creator>
  <cp:keywords/>
  <cp:lastModifiedBy>April Hoy</cp:lastModifiedBy>
  <cp:revision>10</cp:revision>
  <cp:lastPrinted>2003-03-20T22:35:00Z</cp:lastPrinted>
  <dcterms:created xsi:type="dcterms:W3CDTF">2022-08-05T16:09:00Z</dcterms:created>
  <dcterms:modified xsi:type="dcterms:W3CDTF">2025-06-30T19:17:00Z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259800</vt:r8>
  </property>
  <property fmtid="{D5CDD505-2E9C-101B-9397-08002B2CF9AE}" pid="4" name="MediaServiceImageTags">
    <vt:lpwstr/>
  </property>
</Properties>
</file>