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7B8CC" w14:textId="02FF40E9" w:rsidR="00E144BE" w:rsidRPr="009C4754" w:rsidRDefault="00485E33" w:rsidP="00E144B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rPr>
          <w:b/>
          <w:color w:val="000000"/>
        </w:rPr>
      </w:pPr>
      <w:r w:rsidRPr="009C4754">
        <w:rPr>
          <w:b/>
          <w:color w:val="000000"/>
        </w:rPr>
        <w:t>Bruneau-Grand View Joint School District #365</w:t>
      </w:r>
    </w:p>
    <w:p w14:paraId="79E96883" w14:textId="77777777" w:rsidR="003E09A3" w:rsidRPr="009C4754" w:rsidRDefault="003E09A3"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14:paraId="0A5B53D7" w14:textId="77777777" w:rsidR="00356727" w:rsidRPr="009C4754" w:rsidRDefault="00356727" w:rsidP="00D260FB">
      <w:pPr>
        <w:tabs>
          <w:tab w:val="right" w:pos="9360"/>
        </w:tabs>
      </w:pPr>
      <w:r w:rsidRPr="009C4754">
        <w:rPr>
          <w:b/>
        </w:rPr>
        <w:t>FINANCIAL MANAGEMENT</w:t>
      </w:r>
      <w:r w:rsidRPr="009C4754">
        <w:rPr>
          <w:b/>
        </w:rPr>
        <w:tab/>
        <w:t>7400</w:t>
      </w:r>
    </w:p>
    <w:p w14:paraId="6CAC2875" w14:textId="77777777" w:rsidR="007245CF" w:rsidRPr="009C4754" w:rsidRDefault="007245CF"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u w:val="single"/>
        </w:rPr>
      </w:pPr>
    </w:p>
    <w:p w14:paraId="23990A0A" w14:textId="77777777" w:rsidR="003E09A3" w:rsidRPr="009C4754" w:rsidRDefault="00220287" w:rsidP="00D260FB">
      <w:pPr>
        <w:pStyle w:val="Heading1"/>
        <w:spacing w:line="240" w:lineRule="auto"/>
        <w:rPr>
          <w:color w:val="auto"/>
        </w:rPr>
      </w:pPr>
      <w:r w:rsidRPr="009C4754">
        <w:rPr>
          <w:color w:val="auto"/>
        </w:rPr>
        <w:t xml:space="preserve">Miscellaneous </w:t>
      </w:r>
      <w:r w:rsidR="00F731F5" w:rsidRPr="009C4754">
        <w:rPr>
          <w:color w:val="auto"/>
        </w:rPr>
        <w:t xml:space="preserve">Procurement </w:t>
      </w:r>
      <w:r w:rsidRPr="009C4754">
        <w:rPr>
          <w:color w:val="auto"/>
        </w:rPr>
        <w:t>Standards</w:t>
      </w:r>
    </w:p>
    <w:p w14:paraId="4122ED16" w14:textId="77777777" w:rsidR="003E09A3" w:rsidRPr="009C4754" w:rsidRDefault="003E09A3"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u w:val="single"/>
        </w:rPr>
      </w:pPr>
    </w:p>
    <w:p w14:paraId="73EE3B75" w14:textId="77777777" w:rsidR="00220287" w:rsidRPr="009C4754" w:rsidRDefault="00220287" w:rsidP="00D260FB">
      <w:pPr>
        <w:pStyle w:val="Subtitle"/>
      </w:pPr>
      <w:r w:rsidRPr="009C4754">
        <w:t>Procurement Generally</w:t>
      </w:r>
    </w:p>
    <w:p w14:paraId="156BE8E0" w14:textId="77777777" w:rsidR="00220287" w:rsidRPr="009C4754" w:rsidRDefault="00220287" w:rsidP="00D260FB"/>
    <w:p w14:paraId="67D1861B" w14:textId="77777777" w:rsidR="00220287" w:rsidRPr="0017657B" w:rsidRDefault="00220287" w:rsidP="00D260FB">
      <w:r w:rsidRPr="009C4754">
        <w:t>When making purchases with federal funds, the District will follow its procurement policies</w:t>
      </w:r>
      <w:r w:rsidR="00D260FB" w:rsidRPr="009C4754">
        <w:t xml:space="preserve"> and procedures</w:t>
      </w:r>
      <w:r w:rsidRPr="009C4754">
        <w:t xml:space="preserve"> which reflect applicable State and</w:t>
      </w:r>
      <w:r w:rsidRPr="0017657B">
        <w:t xml:space="preserve"> local laws and regulations, provided that the procurement</w:t>
      </w:r>
      <w:r w:rsidR="00C06CAB" w:rsidRPr="0017657B">
        <w:t xml:space="preserve"> practice</w:t>
      </w:r>
      <w:r w:rsidRPr="0017657B">
        <w:t xml:space="preserve"> also conforms to applicable Federal law and the standards identified in applicable federal regulations. See Policies 7410, </w:t>
      </w:r>
      <w:r w:rsidR="007A6ED5" w:rsidRPr="0017657B">
        <w:t>7408</w:t>
      </w:r>
      <w:r w:rsidR="004E7296" w:rsidRPr="0017657B">
        <w:t>,</w:t>
      </w:r>
      <w:r w:rsidRPr="0017657B">
        <w:t xml:space="preserve"> and 7420.</w:t>
      </w:r>
    </w:p>
    <w:p w14:paraId="6C12A481" w14:textId="77777777" w:rsidR="00220287" w:rsidRPr="0017657B" w:rsidRDefault="00220287" w:rsidP="00D260FB"/>
    <w:p w14:paraId="223DDBE1" w14:textId="77777777" w:rsidR="003E09A3" w:rsidRPr="0017657B" w:rsidRDefault="003E09A3" w:rsidP="00D260FB">
      <w:pPr>
        <w:pStyle w:val="Subtitle"/>
      </w:pPr>
      <w:r w:rsidRPr="0017657B">
        <w:t>Authorization and Control</w:t>
      </w:r>
    </w:p>
    <w:p w14:paraId="3A2919AF" w14:textId="77777777" w:rsidR="003E09A3" w:rsidRPr="0017657B" w:rsidRDefault="003E09A3"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55CB2B56" w14:textId="77777777" w:rsidR="00E06E8B" w:rsidRPr="0017657B" w:rsidRDefault="00E06E8B"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t xml:space="preserve">It </w:t>
      </w:r>
      <w:r w:rsidR="007F3E53" w:rsidRPr="0017657B">
        <w:t xml:space="preserve">is </w:t>
      </w:r>
      <w:r w:rsidRPr="0017657B">
        <w:t xml:space="preserve">the policy of this District to conduct its purchasing program in a manner to </w:t>
      </w:r>
      <w:r w:rsidR="007F3E53" w:rsidRPr="0017657B">
        <w:t xml:space="preserve">ensure optimum use </w:t>
      </w:r>
      <w:r w:rsidRPr="0017657B">
        <w:t>of District funds</w:t>
      </w:r>
      <w:r w:rsidR="008B0C6B" w:rsidRPr="0017657B">
        <w:t xml:space="preserve">. </w:t>
      </w:r>
      <w:r w:rsidRPr="0017657B">
        <w:t xml:space="preserve">The Board, or its </w:t>
      </w:r>
      <w:proofErr w:type="gramStart"/>
      <w:r w:rsidRPr="0017657B">
        <w:t>designee</w:t>
      </w:r>
      <w:proofErr w:type="gramEnd"/>
      <w:r w:rsidRPr="0017657B">
        <w:t xml:space="preserve">, reserves the right to determine what is in the best interest of the </w:t>
      </w:r>
      <w:proofErr w:type="gramStart"/>
      <w:r w:rsidRPr="0017657B">
        <w:t>District</w:t>
      </w:r>
      <w:proofErr w:type="gramEnd"/>
      <w:r w:rsidRPr="0017657B">
        <w:t>.</w:t>
      </w:r>
    </w:p>
    <w:p w14:paraId="6E4A5722" w14:textId="77777777" w:rsidR="00E06E8B" w:rsidRPr="0017657B" w:rsidRDefault="00E06E8B"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34FDABD6" w14:textId="77777777" w:rsidR="00220287" w:rsidRPr="0017657B" w:rsidRDefault="00220287" w:rsidP="00D260FB">
      <w:pPr>
        <w:pStyle w:val="Subtitle"/>
      </w:pPr>
      <w:r w:rsidRPr="0017657B">
        <w:t>Micro-Purchase Procedures</w:t>
      </w:r>
    </w:p>
    <w:p w14:paraId="02B60D95" w14:textId="77777777" w:rsidR="00220287" w:rsidRPr="0017657B" w:rsidRDefault="00220287"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1D33C2A1" w14:textId="77777777" w:rsidR="00220287" w:rsidRPr="0017657B" w:rsidRDefault="004E7296"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t>Notwithstanding the process for Superintendent-approved purchases outlined in Policy 7</w:t>
      </w:r>
      <w:r w:rsidR="00063397" w:rsidRPr="0017657B">
        <w:t>4</w:t>
      </w:r>
      <w:r w:rsidR="003868C2" w:rsidRPr="0017657B">
        <w:t>0</w:t>
      </w:r>
      <w:r w:rsidR="00063397" w:rsidRPr="0017657B">
        <w:t>5</w:t>
      </w:r>
      <w:r w:rsidR="003868C2" w:rsidRPr="0017657B">
        <w:t>P</w:t>
      </w:r>
      <w:r w:rsidRPr="0017657B">
        <w:t>,</w:t>
      </w:r>
      <w:r w:rsidR="00207B60">
        <w:t xml:space="preserve"> </w:t>
      </w:r>
      <w:r w:rsidR="00220287" w:rsidRPr="0017657B">
        <w:t xml:space="preserve">when using federal </w:t>
      </w:r>
      <w:proofErr w:type="gramStart"/>
      <w:r w:rsidR="00220287" w:rsidRPr="0017657B">
        <w:t>funds</w:t>
      </w:r>
      <w:proofErr w:type="gramEnd"/>
      <w:r w:rsidR="00220287" w:rsidRPr="0017657B">
        <w:t xml:space="preserve"> the Superintendent or </w:t>
      </w:r>
      <w:proofErr w:type="gramStart"/>
      <w:r w:rsidR="00220287" w:rsidRPr="0017657B">
        <w:t>designee</w:t>
      </w:r>
      <w:proofErr w:type="gramEnd"/>
      <w:r w:rsidR="00220287" w:rsidRPr="0017657B">
        <w:t xml:space="preserve"> may purchase supplies or services using simplified acquisition procedures when making aggregate purchases of</w:t>
      </w:r>
      <w:r w:rsidRPr="0017657B">
        <w:t xml:space="preserve"> $3,000</w:t>
      </w:r>
      <w:r w:rsidR="00220287" w:rsidRPr="0017657B">
        <w:t xml:space="preserve"> or less, and when making such purchases shall otherwise comp</w:t>
      </w:r>
      <w:r w:rsidR="00D260FB" w:rsidRPr="0017657B">
        <w:t xml:space="preserve">ly with all applicable District </w:t>
      </w:r>
      <w:r w:rsidR="0036450B" w:rsidRPr="0017657B">
        <w:t xml:space="preserve">purchase order </w:t>
      </w:r>
      <w:r w:rsidR="00220287" w:rsidRPr="0017657B">
        <w:t>procedures.</w:t>
      </w:r>
    </w:p>
    <w:p w14:paraId="65BE687D" w14:textId="77777777" w:rsidR="00220287" w:rsidRPr="0017657B" w:rsidRDefault="00220287"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54BB779F" w14:textId="77777777" w:rsidR="00220287" w:rsidRPr="0017657B" w:rsidRDefault="00220287" w:rsidP="00D260FB">
      <w:pPr>
        <w:pStyle w:val="Subtitle"/>
      </w:pPr>
      <w:r w:rsidRPr="0017657B">
        <w:t>Simplified Acquisition Procedures</w:t>
      </w:r>
    </w:p>
    <w:p w14:paraId="36E90466" w14:textId="77777777" w:rsidR="00220287" w:rsidRPr="0017657B" w:rsidRDefault="00220287"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245A9DA4" w14:textId="77777777" w:rsidR="00220287" w:rsidRPr="0017657B" w:rsidRDefault="00220287"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t>When procuring goods or services, whether with federal or state funds, the District shall comply with all requirements and procedures set forth at District Policies 7410, 74</w:t>
      </w:r>
      <w:r w:rsidR="007A6ED5" w:rsidRPr="0017657B">
        <w:t>08</w:t>
      </w:r>
      <w:r w:rsidR="004E7296" w:rsidRPr="0017657B">
        <w:t>,</w:t>
      </w:r>
      <w:r w:rsidRPr="0017657B">
        <w:t xml:space="preserve"> and 7420 and applicable Idaho law. For purchases less than the federal Simplified Ac</w:t>
      </w:r>
      <w:r w:rsidR="004E7296" w:rsidRPr="0017657B">
        <w:t>quisition Threshold (currently $150,000</w:t>
      </w:r>
      <w:r w:rsidRPr="0017657B">
        <w:t xml:space="preserve">), the Board may adopt small purchase procedures which do not otherwise conflict with District Policies 7410, </w:t>
      </w:r>
      <w:r w:rsidR="007A6ED5" w:rsidRPr="0017657B">
        <w:t>7408</w:t>
      </w:r>
      <w:r w:rsidR="004E7296" w:rsidRPr="0017657B">
        <w:t>,</w:t>
      </w:r>
      <w:r w:rsidRPr="0017657B">
        <w:t xml:space="preserve"> and 7420 or applicable Idaho law. Absent such Policy, all purchases for amounts less than the simplified Acquisition Threshold, shall comply with the requirements and procedures set forth at District Policies 7410, </w:t>
      </w:r>
      <w:r w:rsidR="007A6ED5" w:rsidRPr="0017657B">
        <w:t>7408</w:t>
      </w:r>
      <w:r w:rsidR="004E7296" w:rsidRPr="0017657B">
        <w:t>,</w:t>
      </w:r>
      <w:r w:rsidRPr="0017657B">
        <w:t xml:space="preserve"> and 7420 and applicable Idaho law.</w:t>
      </w:r>
    </w:p>
    <w:p w14:paraId="435E5539" w14:textId="77777777" w:rsidR="00C06B23" w:rsidRPr="0017657B" w:rsidRDefault="00C06B23"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14F851D6" w14:textId="77777777" w:rsidR="00C06B23" w:rsidRPr="0017657B" w:rsidRDefault="00C06B23" w:rsidP="00D260FB">
      <w:pPr>
        <w:pStyle w:val="Subtitle"/>
      </w:pPr>
      <w:r w:rsidRPr="0017657B">
        <w:t>Cooperative Purchasing</w:t>
      </w:r>
    </w:p>
    <w:p w14:paraId="15684853" w14:textId="77777777" w:rsidR="00C06B23" w:rsidRPr="0017657B" w:rsidRDefault="00C06B23"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5CAB59DD" w14:textId="4E4B850E" w:rsidR="00C06B23" w:rsidRDefault="00C06B23"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t xml:space="preserve">The </w:t>
      </w:r>
      <w:proofErr w:type="gramStart"/>
      <w:r w:rsidRPr="0017657B">
        <w:t>District</w:t>
      </w:r>
      <w:proofErr w:type="gramEnd"/>
      <w:r w:rsidRPr="0017657B">
        <w:t xml:space="preserve"> may cooperatively </w:t>
      </w:r>
      <w:proofErr w:type="gramStart"/>
      <w:r w:rsidRPr="0017657B">
        <w:t>enter into</w:t>
      </w:r>
      <w:proofErr w:type="gramEnd"/>
      <w:r w:rsidRPr="0017657B">
        <w:t xml:space="preserve"> contracts with one or more districts to purchase materials necessary or desirable for the conduct of the business of the </w:t>
      </w:r>
      <w:proofErr w:type="gramStart"/>
      <w:r w:rsidRPr="0017657B">
        <w:t>District</w:t>
      </w:r>
      <w:proofErr w:type="gramEnd"/>
      <w:r w:rsidRPr="0017657B">
        <w:t xml:space="preserve"> provided that the purchasing cooperative follows State purchasing and federal procurement requirements.</w:t>
      </w:r>
    </w:p>
    <w:p w14:paraId="423C3730" w14:textId="1B1E02C2" w:rsidR="009528E1" w:rsidRDefault="009528E1"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695C898A" w14:textId="77777777" w:rsidR="009528E1" w:rsidRPr="0017657B" w:rsidRDefault="009528E1"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798A6282" w14:textId="77777777" w:rsidR="0036450B" w:rsidRPr="0017657B" w:rsidRDefault="0036450B"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4CF20445" w14:textId="77777777" w:rsidR="00F63CED" w:rsidRPr="0017657B" w:rsidRDefault="00F63CED" w:rsidP="00D260FB">
      <w:pPr>
        <w:pStyle w:val="Subtitle"/>
      </w:pPr>
      <w:r w:rsidRPr="0017657B">
        <w:lastRenderedPageBreak/>
        <w:t>Personnel Conflict</w:t>
      </w:r>
      <w:r w:rsidR="00E715BE" w:rsidRPr="0017657B">
        <w:t>s</w:t>
      </w:r>
      <w:r w:rsidRPr="0017657B">
        <w:t xml:space="preserve"> of Interest</w:t>
      </w:r>
    </w:p>
    <w:p w14:paraId="7B9AAC65" w14:textId="77777777" w:rsidR="00DD1667" w:rsidRPr="0017657B" w:rsidRDefault="00DD1667"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77D49D04" w14:textId="1E1574C3" w:rsidR="00F63CED" w:rsidRDefault="00F63CED"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t>No employee will make any purchase or incur any oblig</w:t>
      </w:r>
      <w:r w:rsidR="00344576" w:rsidRPr="0017657B">
        <w:t>ations for or on behalf of the D</w:t>
      </w:r>
      <w:r w:rsidRPr="0017657B">
        <w:t>istrict from any private business</w:t>
      </w:r>
      <w:r w:rsidR="009874CF" w:rsidRPr="0017657B">
        <w:t>, contractor,</w:t>
      </w:r>
      <w:r w:rsidRPr="0017657B">
        <w:t xml:space="preserve"> or vendor in which or with which the employee has a direct or indirect financial or ownership interest.</w:t>
      </w:r>
    </w:p>
    <w:p w14:paraId="382D1975" w14:textId="77777777" w:rsidR="009528E1" w:rsidRPr="0017657B" w:rsidRDefault="009528E1"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3298AC3F" w14:textId="77777777" w:rsidR="00F63CED" w:rsidRPr="0017657B" w:rsidRDefault="00F63CED"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t>Purchases or contracted services from any private business or venture in</w:t>
      </w:r>
      <w:r w:rsidR="009953C7" w:rsidRPr="0017657B">
        <w:t xml:space="preserve"> which any employee of this D</w:t>
      </w:r>
      <w:r w:rsidRPr="0017657B">
        <w:t>istrict has a direct or indirect financial or ownership interest will be made on a competitive bid basis strictly in accordance with the following procedures:</w:t>
      </w:r>
    </w:p>
    <w:p w14:paraId="2614C83A" w14:textId="77777777" w:rsidR="00DD1667" w:rsidRPr="0017657B" w:rsidRDefault="00DD1667"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06521CA9" w14:textId="77777777" w:rsidR="00F63CED" w:rsidRPr="0017657B" w:rsidRDefault="00F63CED" w:rsidP="00D260F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pPr>
      <w:r w:rsidRPr="0017657B">
        <w:t>1</w:t>
      </w:r>
      <w:proofErr w:type="gramStart"/>
      <w:r w:rsidRPr="0017657B">
        <w:t xml:space="preserve">. </w:t>
      </w:r>
      <w:r w:rsidR="009953C7" w:rsidRPr="0017657B">
        <w:tab/>
      </w:r>
      <w:r w:rsidRPr="0017657B">
        <w:t>The</w:t>
      </w:r>
      <w:proofErr w:type="gramEnd"/>
      <w:r w:rsidRPr="0017657B">
        <w:t xml:space="preserve"> interested employee, the business,</w:t>
      </w:r>
      <w:r w:rsidR="009874CF" w:rsidRPr="0017657B">
        <w:t xml:space="preserve"> the contractor,</w:t>
      </w:r>
      <w:r w:rsidRPr="0017657B">
        <w:t xml:space="preserve"> or the vendor will</w:t>
      </w:r>
      <w:r w:rsidR="00DD1667" w:rsidRPr="0017657B">
        <w:t xml:space="preserve"> fully disclose</w:t>
      </w:r>
      <w:r w:rsidRPr="0017657B">
        <w:t xml:space="preserve">, in writing, </w:t>
      </w:r>
      <w:r w:rsidR="00DD1667" w:rsidRPr="0017657B">
        <w:t>t</w:t>
      </w:r>
      <w:r w:rsidRPr="0017657B">
        <w:t>he employee’s exact relatio</w:t>
      </w:r>
      <w:r w:rsidR="009953C7" w:rsidRPr="0017657B">
        <w:t xml:space="preserve">nship </w:t>
      </w:r>
      <w:proofErr w:type="gramStart"/>
      <w:r w:rsidR="009953C7" w:rsidRPr="0017657B">
        <w:t>to</w:t>
      </w:r>
      <w:proofErr w:type="gramEnd"/>
      <w:r w:rsidR="009953C7" w:rsidRPr="0017657B">
        <w:t xml:space="preserve"> the business</w:t>
      </w:r>
      <w:r w:rsidR="009874CF" w:rsidRPr="0017657B">
        <w:t xml:space="preserve">, the contractor, or the </w:t>
      </w:r>
      <w:proofErr w:type="gramStart"/>
      <w:r w:rsidR="009874CF" w:rsidRPr="0017657B">
        <w:t>vendor</w:t>
      </w:r>
      <w:r w:rsidR="009953C7" w:rsidRPr="0017657B">
        <w:t>;</w:t>
      </w:r>
      <w:proofErr w:type="gramEnd"/>
    </w:p>
    <w:p w14:paraId="17222CBB" w14:textId="77777777" w:rsidR="00F63CED" w:rsidRPr="0017657B" w:rsidRDefault="00F63CED"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pPr>
      <w:r w:rsidRPr="0017657B">
        <w:t>2</w:t>
      </w:r>
      <w:proofErr w:type="gramStart"/>
      <w:r w:rsidRPr="0017657B">
        <w:t xml:space="preserve">. </w:t>
      </w:r>
      <w:r w:rsidR="009953C7" w:rsidRPr="0017657B">
        <w:tab/>
      </w:r>
      <w:r w:rsidR="00DD1667" w:rsidRPr="0017657B">
        <w:t>T</w:t>
      </w:r>
      <w:r w:rsidRPr="0017657B">
        <w:t>he</w:t>
      </w:r>
      <w:proofErr w:type="gramEnd"/>
      <w:r w:rsidRPr="0017657B">
        <w:t xml:space="preserve"> affected business</w:t>
      </w:r>
      <w:r w:rsidR="009874CF" w:rsidRPr="0017657B">
        <w:t>, the contractor, or the vendor</w:t>
      </w:r>
      <w:r w:rsidRPr="0017657B">
        <w:t xml:space="preserve"> may submit a bid in compliance with the </w:t>
      </w:r>
      <w:r w:rsidR="009953C7" w:rsidRPr="0017657B">
        <w:t xml:space="preserve">specifications outlined by the </w:t>
      </w:r>
      <w:proofErr w:type="gramStart"/>
      <w:r w:rsidR="009953C7" w:rsidRPr="0017657B">
        <w:t>District;</w:t>
      </w:r>
      <w:proofErr w:type="gramEnd"/>
    </w:p>
    <w:p w14:paraId="151AB14B" w14:textId="77777777" w:rsidR="00F63CED" w:rsidRPr="0017657B" w:rsidRDefault="00F63CED"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pPr>
      <w:r w:rsidRPr="0017657B">
        <w:t>3</w:t>
      </w:r>
      <w:proofErr w:type="gramStart"/>
      <w:r w:rsidRPr="0017657B">
        <w:t xml:space="preserve">. </w:t>
      </w:r>
      <w:r w:rsidR="009953C7" w:rsidRPr="0017657B">
        <w:tab/>
      </w:r>
      <w:r w:rsidRPr="0017657B">
        <w:t>The</w:t>
      </w:r>
      <w:proofErr w:type="gramEnd"/>
      <w:r w:rsidRPr="0017657B">
        <w:t xml:space="preserve"> interested employee will not be involved in any part of </w:t>
      </w:r>
      <w:r w:rsidR="006B2F8C" w:rsidRPr="0017657B">
        <w:t xml:space="preserve">the </w:t>
      </w:r>
      <w:r w:rsidRPr="0017657B">
        <w:t>bidding process, including but not limited to, preparing specifications, advertisin</w:t>
      </w:r>
      <w:r w:rsidR="009953C7" w:rsidRPr="0017657B">
        <w:t>g, analyzing, or accepting bids; and</w:t>
      </w:r>
    </w:p>
    <w:p w14:paraId="3C1035EE" w14:textId="77777777" w:rsidR="00F63CED" w:rsidRPr="0017657B" w:rsidRDefault="00DD1667" w:rsidP="00D260FB">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pPr>
      <w:r w:rsidRPr="0017657B">
        <w:t>4</w:t>
      </w:r>
      <w:proofErr w:type="gramStart"/>
      <w:r w:rsidR="00F63CED" w:rsidRPr="0017657B">
        <w:t xml:space="preserve">. </w:t>
      </w:r>
      <w:r w:rsidR="009953C7" w:rsidRPr="0017657B">
        <w:tab/>
      </w:r>
      <w:r w:rsidR="00F63CED" w:rsidRPr="0017657B">
        <w:t>This</w:t>
      </w:r>
      <w:proofErr w:type="gramEnd"/>
      <w:r w:rsidR="00F63CED" w:rsidRPr="0017657B">
        <w:t xml:space="preserve"> policy will apply to any organization, fund, agency</w:t>
      </w:r>
      <w:r w:rsidR="009953C7" w:rsidRPr="0017657B">
        <w:t>,</w:t>
      </w:r>
      <w:r w:rsidR="00F63CED" w:rsidRPr="0017657B">
        <w:t xml:space="preserve"> or other activity</w:t>
      </w:r>
      <w:r w:rsidR="009953C7" w:rsidRPr="0017657B">
        <w:t xml:space="preserve"> maintained or operated by the </w:t>
      </w:r>
      <w:proofErr w:type="gramStart"/>
      <w:r w:rsidR="009953C7" w:rsidRPr="0017657B">
        <w:t>D</w:t>
      </w:r>
      <w:r w:rsidR="00F63CED" w:rsidRPr="0017657B">
        <w:t>istrict</w:t>
      </w:r>
      <w:proofErr w:type="gramEnd"/>
      <w:r w:rsidR="00F63CED" w:rsidRPr="0017657B">
        <w:t>.</w:t>
      </w:r>
    </w:p>
    <w:p w14:paraId="54F1C154" w14:textId="77777777" w:rsidR="00F63CED" w:rsidRPr="0017657B" w:rsidRDefault="00F63CED"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5992937F" w14:textId="77777777" w:rsidR="00490A7A" w:rsidRPr="0017657B" w:rsidRDefault="00F63CED"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t xml:space="preserve">No employee will </w:t>
      </w:r>
      <w:r w:rsidR="001B3333" w:rsidRPr="0017657B">
        <w:t xml:space="preserve">solicit </w:t>
      </w:r>
      <w:r w:rsidR="00BB1ADA" w:rsidRPr="0017657B">
        <w:t>gifts, gratuities, favors, prizes, awards,</w:t>
      </w:r>
      <w:r w:rsidRPr="0017657B">
        <w:t xml:space="preserve"> merchandise, or commission</w:t>
      </w:r>
      <w:r w:rsidR="00BB1ADA" w:rsidRPr="0017657B">
        <w:t>s</w:t>
      </w:r>
      <w:r w:rsidRPr="0017657B">
        <w:t xml:space="preserve"> </w:t>
      </w:r>
      <w:proofErr w:type="gramStart"/>
      <w:r w:rsidRPr="0017657B">
        <w:t>as a result of</w:t>
      </w:r>
      <w:proofErr w:type="gramEnd"/>
      <w:r w:rsidRPr="0017657B">
        <w:t xml:space="preserve"> ordering any items</w:t>
      </w:r>
      <w:r w:rsidR="00BB1ADA" w:rsidRPr="0017657B">
        <w:t xml:space="preserve"> or</w:t>
      </w:r>
      <w:r w:rsidRPr="0017657B">
        <w:t xml:space="preserve"> </w:t>
      </w:r>
      <w:proofErr w:type="gramStart"/>
      <w:r w:rsidRPr="0017657B">
        <w:t>as a result of</w:t>
      </w:r>
      <w:proofErr w:type="gramEnd"/>
      <w:r w:rsidRPr="0017657B">
        <w:t xml:space="preserve"> placing any purchase order </w:t>
      </w:r>
      <w:r w:rsidR="009953C7" w:rsidRPr="0017657B">
        <w:t>with a</w:t>
      </w:r>
      <w:r w:rsidR="009874CF" w:rsidRPr="0017657B">
        <w:t xml:space="preserve"> business, contractor, or</w:t>
      </w:r>
      <w:r w:rsidR="009953C7" w:rsidRPr="0017657B">
        <w:t xml:space="preserve"> vendor on behalf of the </w:t>
      </w:r>
      <w:proofErr w:type="gramStart"/>
      <w:r w:rsidR="009953C7" w:rsidRPr="0017657B">
        <w:t>D</w:t>
      </w:r>
      <w:r w:rsidRPr="0017657B">
        <w:t>istrict</w:t>
      </w:r>
      <w:proofErr w:type="gramEnd"/>
      <w:r w:rsidR="001B3333" w:rsidRPr="0017657B">
        <w:t xml:space="preserve"> </w:t>
      </w:r>
      <w:r w:rsidR="007E18DC" w:rsidRPr="0017657B">
        <w:t xml:space="preserve">nor accept </w:t>
      </w:r>
      <w:r w:rsidR="00BB1ADA" w:rsidRPr="0017657B">
        <w:t xml:space="preserve">anything of monetary value </w:t>
      </w:r>
      <w:r w:rsidR="001B3333" w:rsidRPr="0017657B">
        <w:t>from</w:t>
      </w:r>
      <w:r w:rsidR="009874CF" w:rsidRPr="0017657B">
        <w:t xml:space="preserve"> a business, contractor, or vendor</w:t>
      </w:r>
      <w:r w:rsidR="00BB1ADA" w:rsidRPr="0017657B">
        <w:t xml:space="preserve"> except for unsolicited gifts of $50 or less in value.</w:t>
      </w:r>
    </w:p>
    <w:p w14:paraId="67316320" w14:textId="77777777" w:rsidR="00743D84" w:rsidRPr="0017657B" w:rsidRDefault="00743D84"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6CB4A35B" w14:textId="77777777" w:rsidR="00C06B23" w:rsidRPr="0017657B" w:rsidRDefault="00C06B23" w:rsidP="00D260FB">
      <w:pPr>
        <w:pStyle w:val="Subtitle"/>
      </w:pPr>
      <w:r w:rsidRPr="0017657B">
        <w:t>Violations</w:t>
      </w:r>
    </w:p>
    <w:p w14:paraId="68EBC701" w14:textId="77777777" w:rsidR="00C06B23" w:rsidRPr="0017657B" w:rsidRDefault="00C06B23"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383E4F66" w14:textId="77777777" w:rsidR="00C06B23" w:rsidRPr="0017657B" w:rsidRDefault="00C06B23"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t xml:space="preserve">Any District officer, employee, or agent who violates this policy may be subject to disciplinary action, including but not limited to a fine, suspension, or termination. Violations of law </w:t>
      </w:r>
      <w:r w:rsidR="006C4BB7" w:rsidRPr="0017657B">
        <w:t>sha</w:t>
      </w:r>
      <w:r w:rsidRPr="0017657B">
        <w:t>ll be referred to the local, State, or federal authority having proper jurisdiction.</w:t>
      </w:r>
    </w:p>
    <w:p w14:paraId="4978D452" w14:textId="77777777" w:rsidR="00C06B23" w:rsidRPr="0017657B" w:rsidRDefault="00C06B23"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3B762694" w14:textId="77777777" w:rsidR="00743D84" w:rsidRPr="0017657B" w:rsidRDefault="00743D84"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p w14:paraId="3EB2DEF9" w14:textId="77777777" w:rsidR="00C06B23" w:rsidRPr="0017657B" w:rsidRDefault="00CF1470"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Cross Reference:</w:t>
      </w:r>
      <w:r w:rsidRPr="0017657B">
        <w:tab/>
      </w:r>
      <w:r w:rsidR="00C06B23" w:rsidRPr="0017657B">
        <w:t>7218</w:t>
      </w:r>
      <w:r w:rsidR="007B7307" w:rsidRPr="0017657B">
        <w:tab/>
        <w:t>Federal Grant Financial Management System</w:t>
      </w:r>
    </w:p>
    <w:p w14:paraId="6F20BCD0" w14:textId="77777777" w:rsidR="00C06B23" w:rsidRPr="0017657B" w:rsidRDefault="00C06B23"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ab/>
      </w:r>
      <w:r w:rsidRPr="0017657B">
        <w:tab/>
      </w:r>
      <w:r w:rsidRPr="0017657B">
        <w:tab/>
        <w:t>7235</w:t>
      </w:r>
      <w:r w:rsidR="007B7307" w:rsidRPr="0017657B">
        <w:tab/>
        <w:t>Fiscal Accountability and IDEA Part B Funds</w:t>
      </w:r>
    </w:p>
    <w:p w14:paraId="55F866E8" w14:textId="77777777" w:rsidR="00C06B23" w:rsidRPr="0017657B" w:rsidRDefault="00C06B23"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ab/>
      </w:r>
      <w:r w:rsidRPr="0017657B">
        <w:tab/>
      </w:r>
      <w:r w:rsidRPr="0017657B">
        <w:tab/>
        <w:t>7237</w:t>
      </w:r>
      <w:r w:rsidRPr="0017657B">
        <w:tab/>
      </w:r>
      <w:r w:rsidR="007B7307" w:rsidRPr="0017657B">
        <w:t>Retention of Records Relating to Federal Grants</w:t>
      </w:r>
    </w:p>
    <w:p w14:paraId="3590A920" w14:textId="77777777" w:rsidR="00C06B23" w:rsidRPr="0017657B" w:rsidRDefault="00C06B23"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ab/>
      </w:r>
      <w:r w:rsidRPr="0017657B">
        <w:tab/>
      </w:r>
      <w:r w:rsidRPr="0017657B">
        <w:tab/>
        <w:t>7320</w:t>
      </w:r>
      <w:r w:rsidR="007B7307" w:rsidRPr="0017657B">
        <w:tab/>
        <w:t>Allowable Uses for Grant Funds</w:t>
      </w:r>
    </w:p>
    <w:p w14:paraId="09B4F81C" w14:textId="77777777" w:rsidR="00C06B23" w:rsidRPr="0017657B" w:rsidRDefault="00C06B23"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ab/>
      </w:r>
      <w:r w:rsidRPr="0017657B">
        <w:tab/>
      </w:r>
      <w:r w:rsidRPr="0017657B">
        <w:tab/>
        <w:t>7320P1</w:t>
      </w:r>
      <w:r w:rsidR="007B7307" w:rsidRPr="0017657B">
        <w:tab/>
        <w:t>Determining Necessity and Reasonableness of Expenses</w:t>
      </w:r>
    </w:p>
    <w:p w14:paraId="7E9F0895" w14:textId="77777777" w:rsidR="00CF1470" w:rsidRPr="0017657B" w:rsidRDefault="00C06B23"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ab/>
      </w:r>
      <w:r w:rsidRPr="0017657B">
        <w:tab/>
      </w:r>
      <w:r w:rsidRPr="0017657B">
        <w:tab/>
      </w:r>
      <w:r w:rsidR="00CF1470" w:rsidRPr="00DA254C">
        <w:t>7400P</w:t>
      </w:r>
      <w:r w:rsidR="000D77DB" w:rsidRPr="00DA254C">
        <w:t>1</w:t>
      </w:r>
      <w:r w:rsidR="00467BC7" w:rsidRPr="00DA254C">
        <w:t xml:space="preserve"> </w:t>
      </w:r>
      <w:r w:rsidRPr="00DA254C">
        <w:tab/>
      </w:r>
      <w:r w:rsidR="00CF1470" w:rsidRPr="00DA254C">
        <w:t>Procurement</w:t>
      </w:r>
      <w:r w:rsidR="000D77DB" w:rsidRPr="00DA254C">
        <w:t xml:space="preserve"> Methods</w:t>
      </w:r>
      <w:r w:rsidR="00CF1470" w:rsidRPr="00DA254C">
        <w:t xml:space="preserve"> Under</w:t>
      </w:r>
      <w:r w:rsidR="00CF1470" w:rsidRPr="0017657B">
        <w:t xml:space="preserve"> a Federal Award</w:t>
      </w:r>
    </w:p>
    <w:p w14:paraId="36194819" w14:textId="77777777" w:rsidR="00766028" w:rsidRPr="0017657B" w:rsidRDefault="00766028"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ab/>
      </w:r>
      <w:r w:rsidRPr="0017657B">
        <w:tab/>
      </w:r>
      <w:r w:rsidRPr="0017657B">
        <w:tab/>
        <w:t>7405</w:t>
      </w:r>
      <w:r w:rsidRPr="0017657B">
        <w:tab/>
        <w:t>Public Works Contracting and Procurement</w:t>
      </w:r>
    </w:p>
    <w:p w14:paraId="02EFA640" w14:textId="77777777" w:rsidR="004A00A9" w:rsidRPr="0017657B" w:rsidRDefault="00CF1470"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ab/>
      </w:r>
      <w:r w:rsidRPr="0017657B">
        <w:tab/>
      </w:r>
      <w:r w:rsidRPr="0017657B">
        <w:tab/>
      </w:r>
      <w:r w:rsidR="00743D84" w:rsidRPr="0017657B">
        <w:t>7</w:t>
      </w:r>
      <w:r w:rsidRPr="0017657B">
        <w:t>4</w:t>
      </w:r>
      <w:r w:rsidR="00743D84" w:rsidRPr="0017657B">
        <w:t>07</w:t>
      </w:r>
      <w:r w:rsidR="00743D84" w:rsidRPr="0017657B">
        <w:tab/>
        <w:t>Public Procurement of Goods and Services</w:t>
      </w:r>
    </w:p>
    <w:p w14:paraId="3EC99D72" w14:textId="77777777" w:rsidR="00C06B23" w:rsidRPr="0017657B" w:rsidRDefault="00C06B23"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ab/>
      </w:r>
      <w:r w:rsidRPr="0017657B">
        <w:tab/>
      </w:r>
      <w:r w:rsidRPr="0017657B">
        <w:tab/>
        <w:t>7410</w:t>
      </w:r>
      <w:r w:rsidRPr="0017657B">
        <w:tab/>
      </w:r>
      <w:r w:rsidR="007B7307" w:rsidRPr="0017657B">
        <w:t>Petty Cash Funds</w:t>
      </w:r>
    </w:p>
    <w:p w14:paraId="57AA0119" w14:textId="01D0C69C" w:rsidR="00C06B23" w:rsidRPr="0017657B" w:rsidRDefault="00C06B23"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ab/>
      </w:r>
      <w:r w:rsidRPr="0017657B">
        <w:tab/>
      </w:r>
      <w:r w:rsidRPr="0017657B">
        <w:tab/>
      </w:r>
      <w:r w:rsidR="007A6ED5" w:rsidRPr="0017657B">
        <w:t>7408</w:t>
      </w:r>
      <w:r w:rsidR="007B7307" w:rsidRPr="0017657B">
        <w:tab/>
        <w:t>Entering into Professional Service Contracts with Design Professionals, Construction Managers, and Professional Land Surveyors--The Request for Qualifications P</w:t>
      </w:r>
      <w:r w:rsidR="00DC0B5B">
        <w:t>olicy</w:t>
      </w:r>
    </w:p>
    <w:p w14:paraId="2FF8EF07" w14:textId="77777777" w:rsidR="00C06B23" w:rsidRPr="0017657B" w:rsidRDefault="00C06B23" w:rsidP="00207B60">
      <w:pPr>
        <w:tabs>
          <w:tab w:val="left" w:pos="720"/>
          <w:tab w:val="left" w:pos="1440"/>
          <w:tab w:val="left" w:pos="1800"/>
          <w:tab w:val="left" w:pos="288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2880" w:hanging="2880"/>
      </w:pPr>
      <w:r w:rsidRPr="0017657B">
        <w:tab/>
      </w:r>
      <w:r w:rsidRPr="0017657B">
        <w:tab/>
      </w:r>
      <w:r w:rsidRPr="0017657B">
        <w:tab/>
        <w:t>7420</w:t>
      </w:r>
      <w:r w:rsidR="007B7307" w:rsidRPr="0017657B">
        <w:tab/>
        <w:t>Personal Reimbursements</w:t>
      </w:r>
    </w:p>
    <w:p w14:paraId="43A2D13B" w14:textId="4342A4E5" w:rsidR="00974D6E" w:rsidRPr="0017657B" w:rsidRDefault="00743D84"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tab/>
      </w:r>
    </w:p>
    <w:p w14:paraId="584196A1" w14:textId="11F5DAD9" w:rsidR="00DB3520" w:rsidRPr="0017657B" w:rsidRDefault="003E09A3" w:rsidP="0020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ind w:left="4320" w:hanging="4320"/>
      </w:pPr>
      <w:r w:rsidRPr="0017657B">
        <w:lastRenderedPageBreak/>
        <w:t>Legal Ref</w:t>
      </w:r>
      <w:r w:rsidR="004A00A9" w:rsidRPr="0017657B">
        <w:t>erence:</w:t>
      </w:r>
      <w:r w:rsidR="004A00A9" w:rsidRPr="0017657B">
        <w:tab/>
      </w:r>
      <w:r w:rsidR="00DB3520" w:rsidRPr="0017657B">
        <w:t>IC § 18-1351</w:t>
      </w:r>
      <w:r w:rsidR="00DB3520" w:rsidRPr="0017657B">
        <w:tab/>
      </w:r>
      <w:r w:rsidR="00207B60">
        <w:tab/>
      </w:r>
      <w:r w:rsidR="00DB3520" w:rsidRPr="0017657B">
        <w:t>Bribery and Corrupt Practices – Definitions</w:t>
      </w:r>
    </w:p>
    <w:p w14:paraId="673C824A" w14:textId="7376E2DE" w:rsidR="00F63CED" w:rsidRPr="0017657B" w:rsidRDefault="00DB3520" w:rsidP="0020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 w:val="left" w:pos="10080"/>
          <w:tab w:val="left" w:pos="10800"/>
          <w:tab w:val="left" w:pos="11520"/>
          <w:tab w:val="left" w:pos="12240"/>
          <w:tab w:val="left" w:pos="12960"/>
          <w:tab w:val="left" w:pos="13680"/>
          <w:tab w:val="left" w:pos="14400"/>
          <w:tab w:val="left" w:pos="15120"/>
          <w:tab w:val="left" w:pos="15840"/>
          <w:tab w:val="left" w:pos="16560"/>
        </w:tabs>
        <w:ind w:left="4320" w:hanging="4320"/>
      </w:pPr>
      <w:r w:rsidRPr="0017657B">
        <w:tab/>
      </w:r>
      <w:r w:rsidRPr="0017657B">
        <w:tab/>
      </w:r>
      <w:r w:rsidRPr="0017657B">
        <w:tab/>
      </w:r>
      <w:r w:rsidR="004A00A9" w:rsidRPr="0017657B">
        <w:t>IC § 33-316</w:t>
      </w:r>
      <w:r w:rsidR="004A00A9" w:rsidRPr="0017657B">
        <w:tab/>
      </w:r>
      <w:r w:rsidR="00207B60">
        <w:tab/>
      </w:r>
      <w:r w:rsidR="004A00A9" w:rsidRPr="0017657B">
        <w:t>Cooperative Contracts to Employ Specialized Personnel and/or Purchase M</w:t>
      </w:r>
      <w:r w:rsidR="003E09A3" w:rsidRPr="0017657B">
        <w:t>aterials</w:t>
      </w:r>
    </w:p>
    <w:p w14:paraId="175F4EFD" w14:textId="17F390E4" w:rsidR="00C06B23" w:rsidRPr="0017657B" w:rsidRDefault="00124638" w:rsidP="00207B60">
      <w:pPr>
        <w:tabs>
          <w:tab w:val="left" w:pos="2160"/>
          <w:tab w:val="left" w:pos="3600"/>
        </w:tabs>
        <w:ind w:left="4320" w:hanging="4320"/>
      </w:pPr>
      <w:r w:rsidRPr="0017657B">
        <w:tab/>
      </w:r>
      <w:r w:rsidR="00C06B23" w:rsidRPr="0017657B">
        <w:t xml:space="preserve">2 </w:t>
      </w:r>
      <w:r w:rsidR="009528E1">
        <w:t>CFR</w:t>
      </w:r>
      <w:r w:rsidR="00C06B23" w:rsidRPr="0017657B">
        <w:t xml:space="preserve"> § 200.67</w:t>
      </w:r>
      <w:r w:rsidR="00C06B23" w:rsidRPr="0017657B">
        <w:tab/>
      </w:r>
      <w:proofErr w:type="spellStart"/>
      <w:r w:rsidR="00C06B23" w:rsidRPr="0017657B">
        <w:t>Micropurchase</w:t>
      </w:r>
      <w:proofErr w:type="spellEnd"/>
    </w:p>
    <w:p w14:paraId="3E660E49" w14:textId="60FBB985" w:rsidR="00C06B23" w:rsidRPr="0017657B" w:rsidRDefault="00C06B23" w:rsidP="00207B60">
      <w:pPr>
        <w:tabs>
          <w:tab w:val="left" w:pos="2160"/>
          <w:tab w:val="left" w:pos="3600"/>
        </w:tabs>
        <w:ind w:left="4320" w:hanging="4320"/>
      </w:pPr>
      <w:r w:rsidRPr="0017657B">
        <w:tab/>
        <w:t>2 CFR § 200.88</w:t>
      </w:r>
      <w:r w:rsidRPr="0017657B">
        <w:tab/>
        <w:t>Simplified Acquisition Threshold</w:t>
      </w:r>
      <w:r w:rsidRPr="0017657B">
        <w:tab/>
      </w:r>
      <w:r w:rsidRPr="0017657B">
        <w:tab/>
      </w:r>
    </w:p>
    <w:p w14:paraId="6C3EE035" w14:textId="2BA043E2" w:rsidR="00124638" w:rsidRPr="0017657B" w:rsidRDefault="00C06B23" w:rsidP="00207B60">
      <w:pPr>
        <w:tabs>
          <w:tab w:val="left" w:pos="2160"/>
          <w:tab w:val="left" w:pos="3600"/>
        </w:tabs>
        <w:ind w:left="4320" w:hanging="4320"/>
      </w:pPr>
      <w:r w:rsidRPr="0017657B">
        <w:tab/>
      </w:r>
      <w:r w:rsidR="00C53027" w:rsidRPr="0017657B">
        <w:t>2 CFR</w:t>
      </w:r>
      <w:r w:rsidR="005C3DC0" w:rsidRPr="0017657B">
        <w:t xml:space="preserve"> § 200.317</w:t>
      </w:r>
      <w:r w:rsidR="005C3DC0" w:rsidRPr="0017657B">
        <w:tab/>
      </w:r>
      <w:r w:rsidR="00124638" w:rsidRPr="0017657B">
        <w:t>Procurement by States</w:t>
      </w:r>
    </w:p>
    <w:p w14:paraId="432C3B5A" w14:textId="0E7ABC27" w:rsidR="00124638" w:rsidRPr="0017657B" w:rsidRDefault="00124638" w:rsidP="00207B60">
      <w:pPr>
        <w:tabs>
          <w:tab w:val="left" w:pos="2160"/>
          <w:tab w:val="left" w:pos="3600"/>
        </w:tabs>
        <w:ind w:left="4320" w:hanging="4320"/>
      </w:pPr>
      <w:r w:rsidRPr="0017657B">
        <w:tab/>
      </w:r>
      <w:r w:rsidR="00354C45" w:rsidRPr="0017657B">
        <w:t xml:space="preserve">2 CFR </w:t>
      </w:r>
      <w:r w:rsidR="00397BCB" w:rsidRPr="0017657B">
        <w:t>§ 200.318</w:t>
      </w:r>
      <w:r w:rsidR="00397BCB" w:rsidRPr="0017657B">
        <w:tab/>
      </w:r>
      <w:r w:rsidRPr="0017657B">
        <w:t>General Procurement Standards</w:t>
      </w:r>
    </w:p>
    <w:p w14:paraId="12EDCD54" w14:textId="7269F694" w:rsidR="00CF1470" w:rsidRPr="0017657B" w:rsidRDefault="00CF1470" w:rsidP="00207B60">
      <w:pPr>
        <w:tabs>
          <w:tab w:val="left" w:pos="2160"/>
          <w:tab w:val="left" w:pos="3600"/>
        </w:tabs>
        <w:ind w:left="4320" w:hanging="4320"/>
      </w:pPr>
      <w:r w:rsidRPr="0017657B">
        <w:tab/>
      </w:r>
      <w:r w:rsidR="00354C45" w:rsidRPr="0017657B">
        <w:t>2 CFR</w:t>
      </w:r>
      <w:r w:rsidRPr="0017657B">
        <w:t xml:space="preserve"> </w:t>
      </w:r>
      <w:r w:rsidR="00397BCB" w:rsidRPr="0017657B">
        <w:t>§ 200.320</w:t>
      </w:r>
      <w:r w:rsidR="00397BCB" w:rsidRPr="0017657B">
        <w:tab/>
      </w:r>
      <w:r w:rsidRPr="0017657B">
        <w:t>Method</w:t>
      </w:r>
      <w:r w:rsidR="001C362E" w:rsidRPr="0017657B">
        <w:t>s of</w:t>
      </w:r>
      <w:r w:rsidRPr="0017657B">
        <w:t xml:space="preserve"> </w:t>
      </w:r>
      <w:r w:rsidR="001C362E" w:rsidRPr="0017657B">
        <w:t>Procurement to be Followed</w:t>
      </w:r>
    </w:p>
    <w:p w14:paraId="47EADCFE" w14:textId="3A6D8FD3" w:rsidR="003E09A3" w:rsidRPr="0017657B" w:rsidRDefault="003E09A3" w:rsidP="00D260FB">
      <w:pPr>
        <w:tabs>
          <w:tab w:val="left" w:pos="2160"/>
          <w:tab w:val="left" w:pos="3600"/>
        </w:tabs>
        <w:ind w:left="3780" w:hanging="3780"/>
      </w:pPr>
    </w:p>
    <w:p w14:paraId="182CCF12" w14:textId="77777777" w:rsidR="003E09A3" w:rsidRPr="0017657B" w:rsidRDefault="003E09A3" w:rsidP="00D260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sidRPr="0017657B">
        <w:rPr>
          <w:u w:val="single"/>
        </w:rPr>
        <w:t>Policy History:</w:t>
      </w:r>
    </w:p>
    <w:p w14:paraId="2B3592FB" w14:textId="77777777" w:rsidR="005005DF" w:rsidRDefault="005005DF" w:rsidP="005005DF">
      <w:r>
        <w:t>Adopted on: 6/10/25</w:t>
      </w:r>
    </w:p>
    <w:p w14:paraId="41548179" w14:textId="77777777" w:rsidR="005005DF" w:rsidRDefault="005005DF" w:rsidP="005005DF">
      <w:r>
        <w:t xml:space="preserve">Revised on: </w:t>
      </w:r>
    </w:p>
    <w:p w14:paraId="61F7D413" w14:textId="77777777" w:rsidR="005005DF" w:rsidRDefault="005005DF" w:rsidP="005005DF">
      <w:pPr>
        <w:rPr>
          <w:u w:val="single"/>
        </w:rPr>
      </w:pPr>
      <w:r>
        <w:t>Reviewed on: 5/6/25, 6/3/25</w:t>
      </w:r>
    </w:p>
    <w:p w14:paraId="76359F1B" w14:textId="4F487ECE" w:rsidR="00467BC7" w:rsidRPr="00844435" w:rsidRDefault="00467BC7" w:rsidP="00500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p>
    <w:sectPr w:rsidR="00467BC7" w:rsidRPr="00844435" w:rsidSect="009953C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8A554" w14:textId="77777777" w:rsidR="00AE09E2" w:rsidRDefault="00AE09E2">
      <w:r>
        <w:separator/>
      </w:r>
    </w:p>
  </w:endnote>
  <w:endnote w:type="continuationSeparator" w:id="0">
    <w:p w14:paraId="16DE7DD5" w14:textId="77777777" w:rsidR="00AE09E2" w:rsidRDefault="00AE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22A4" w14:textId="77777777" w:rsidR="00C27062" w:rsidRDefault="00C27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C3BA" w14:textId="4C4A16A3" w:rsidR="00F63CED" w:rsidRPr="003555D5" w:rsidRDefault="00F63CED">
    <w:pPr>
      <w:pStyle w:val="Footer"/>
      <w:rPr>
        <w:sz w:val="20"/>
      </w:rPr>
    </w:pPr>
    <w:r>
      <w:tab/>
    </w:r>
    <w:r w:rsidRPr="003555D5">
      <w:rPr>
        <w:sz w:val="20"/>
      </w:rPr>
      <w:t>7400-</w:t>
    </w:r>
    <w:r w:rsidRPr="003555D5">
      <w:rPr>
        <w:rStyle w:val="PageNumber"/>
        <w:sz w:val="20"/>
      </w:rPr>
      <w:fldChar w:fldCharType="begin"/>
    </w:r>
    <w:r w:rsidRPr="003555D5">
      <w:rPr>
        <w:rStyle w:val="PageNumber"/>
        <w:sz w:val="20"/>
      </w:rPr>
      <w:instrText xml:space="preserve"> PAGE </w:instrText>
    </w:r>
    <w:r w:rsidRPr="003555D5">
      <w:rPr>
        <w:rStyle w:val="PageNumber"/>
        <w:sz w:val="20"/>
      </w:rPr>
      <w:fldChar w:fldCharType="separate"/>
    </w:r>
    <w:r w:rsidR="00DA254C">
      <w:rPr>
        <w:rStyle w:val="PageNumber"/>
        <w:noProof/>
        <w:sz w:val="20"/>
      </w:rPr>
      <w:t>2</w:t>
    </w:r>
    <w:r w:rsidRPr="003555D5">
      <w:rPr>
        <w:rStyle w:val="PageNumber"/>
        <w:sz w:val="20"/>
      </w:rPr>
      <w:fldChar w:fldCharType="end"/>
    </w:r>
    <w:r w:rsidRPr="003555D5">
      <w:rPr>
        <w:rStyle w:val="PageNumbe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BB7D" w14:textId="77777777" w:rsidR="00C27062" w:rsidRDefault="00C27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18314" w14:textId="77777777" w:rsidR="00AE09E2" w:rsidRDefault="00AE09E2">
      <w:r>
        <w:separator/>
      </w:r>
    </w:p>
  </w:footnote>
  <w:footnote w:type="continuationSeparator" w:id="0">
    <w:p w14:paraId="5BBDB6EB" w14:textId="77777777" w:rsidR="00AE09E2" w:rsidRDefault="00AE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C974" w14:textId="77777777" w:rsidR="00C27062" w:rsidRDefault="00C27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B2221" w14:textId="77777777" w:rsidR="00C27062" w:rsidRDefault="00C27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4D0A6" w14:textId="77777777" w:rsidR="00C27062" w:rsidRDefault="00C27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83A17"/>
    <w:multiLevelType w:val="hybridMultilevel"/>
    <w:tmpl w:val="B6EC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E0C70"/>
    <w:multiLevelType w:val="hybridMultilevel"/>
    <w:tmpl w:val="38C2D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86405">
    <w:abstractNumId w:val="1"/>
  </w:num>
  <w:num w:numId="2" w16cid:durableId="212083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5CF"/>
    <w:rsid w:val="00004109"/>
    <w:rsid w:val="0002635D"/>
    <w:rsid w:val="00040C65"/>
    <w:rsid w:val="00051392"/>
    <w:rsid w:val="00061987"/>
    <w:rsid w:val="00063397"/>
    <w:rsid w:val="000A2ABC"/>
    <w:rsid w:val="000C4D83"/>
    <w:rsid w:val="000D77DB"/>
    <w:rsid w:val="00112765"/>
    <w:rsid w:val="00122998"/>
    <w:rsid w:val="00124638"/>
    <w:rsid w:val="0013240C"/>
    <w:rsid w:val="0015641E"/>
    <w:rsid w:val="00167A62"/>
    <w:rsid w:val="0017657B"/>
    <w:rsid w:val="001776E3"/>
    <w:rsid w:val="001B3333"/>
    <w:rsid w:val="001C362E"/>
    <w:rsid w:val="001E20D3"/>
    <w:rsid w:val="00200939"/>
    <w:rsid w:val="00202FB9"/>
    <w:rsid w:val="00207B60"/>
    <w:rsid w:val="002130FC"/>
    <w:rsid w:val="00220287"/>
    <w:rsid w:val="002260FB"/>
    <w:rsid w:val="00230FE7"/>
    <w:rsid w:val="00275C9C"/>
    <w:rsid w:val="00283E5F"/>
    <w:rsid w:val="00285EAD"/>
    <w:rsid w:val="00285F5C"/>
    <w:rsid w:val="002962FC"/>
    <w:rsid w:val="002A5898"/>
    <w:rsid w:val="002C0341"/>
    <w:rsid w:val="002D1348"/>
    <w:rsid w:val="002F3749"/>
    <w:rsid w:val="0030131E"/>
    <w:rsid w:val="00301E64"/>
    <w:rsid w:val="003135E2"/>
    <w:rsid w:val="003232ED"/>
    <w:rsid w:val="00336477"/>
    <w:rsid w:val="00336A10"/>
    <w:rsid w:val="00344576"/>
    <w:rsid w:val="00354C45"/>
    <w:rsid w:val="003555D5"/>
    <w:rsid w:val="003556FB"/>
    <w:rsid w:val="00356727"/>
    <w:rsid w:val="00360651"/>
    <w:rsid w:val="0036450B"/>
    <w:rsid w:val="0037428F"/>
    <w:rsid w:val="00377544"/>
    <w:rsid w:val="003868C2"/>
    <w:rsid w:val="00397BCB"/>
    <w:rsid w:val="003B44B5"/>
    <w:rsid w:val="003B61BE"/>
    <w:rsid w:val="003D4C07"/>
    <w:rsid w:val="003D7D6A"/>
    <w:rsid w:val="003E09A3"/>
    <w:rsid w:val="003F3002"/>
    <w:rsid w:val="00400234"/>
    <w:rsid w:val="004007BA"/>
    <w:rsid w:val="004169BD"/>
    <w:rsid w:val="0046338D"/>
    <w:rsid w:val="00467BC7"/>
    <w:rsid w:val="004828CD"/>
    <w:rsid w:val="00485E33"/>
    <w:rsid w:val="00490A7A"/>
    <w:rsid w:val="004A00A9"/>
    <w:rsid w:val="004B3874"/>
    <w:rsid w:val="004B51AE"/>
    <w:rsid w:val="004C2824"/>
    <w:rsid w:val="004C6FF1"/>
    <w:rsid w:val="004E0D02"/>
    <w:rsid w:val="004E7296"/>
    <w:rsid w:val="005005DF"/>
    <w:rsid w:val="00524AF3"/>
    <w:rsid w:val="00543DB0"/>
    <w:rsid w:val="005647E4"/>
    <w:rsid w:val="005709C4"/>
    <w:rsid w:val="00595287"/>
    <w:rsid w:val="00596595"/>
    <w:rsid w:val="005C3DC0"/>
    <w:rsid w:val="005E5BEB"/>
    <w:rsid w:val="00615F41"/>
    <w:rsid w:val="006200AC"/>
    <w:rsid w:val="0063550B"/>
    <w:rsid w:val="006357D2"/>
    <w:rsid w:val="00635DE6"/>
    <w:rsid w:val="006423E7"/>
    <w:rsid w:val="006466D5"/>
    <w:rsid w:val="00660893"/>
    <w:rsid w:val="006A6FA3"/>
    <w:rsid w:val="006B2F8C"/>
    <w:rsid w:val="006B6A25"/>
    <w:rsid w:val="006C4BB7"/>
    <w:rsid w:val="006E1203"/>
    <w:rsid w:val="006E46A7"/>
    <w:rsid w:val="006E4E06"/>
    <w:rsid w:val="006F5C34"/>
    <w:rsid w:val="00717169"/>
    <w:rsid w:val="007245CF"/>
    <w:rsid w:val="00725A60"/>
    <w:rsid w:val="00733A69"/>
    <w:rsid w:val="007413F6"/>
    <w:rsid w:val="00743D84"/>
    <w:rsid w:val="00744EE2"/>
    <w:rsid w:val="00762652"/>
    <w:rsid w:val="00766028"/>
    <w:rsid w:val="007A3099"/>
    <w:rsid w:val="007A6ED5"/>
    <w:rsid w:val="007B7307"/>
    <w:rsid w:val="007E18DC"/>
    <w:rsid w:val="007E7D3A"/>
    <w:rsid w:val="007F3E53"/>
    <w:rsid w:val="0081328D"/>
    <w:rsid w:val="008231FD"/>
    <w:rsid w:val="008442A4"/>
    <w:rsid w:val="00844435"/>
    <w:rsid w:val="008446FC"/>
    <w:rsid w:val="0084565F"/>
    <w:rsid w:val="00860575"/>
    <w:rsid w:val="00881645"/>
    <w:rsid w:val="008B0C6B"/>
    <w:rsid w:val="008D1852"/>
    <w:rsid w:val="008D4AB2"/>
    <w:rsid w:val="008D68AB"/>
    <w:rsid w:val="008E0DEC"/>
    <w:rsid w:val="00925290"/>
    <w:rsid w:val="00925B5A"/>
    <w:rsid w:val="00933910"/>
    <w:rsid w:val="00936B49"/>
    <w:rsid w:val="00945433"/>
    <w:rsid w:val="009528E1"/>
    <w:rsid w:val="00953089"/>
    <w:rsid w:val="009656A7"/>
    <w:rsid w:val="00974D6E"/>
    <w:rsid w:val="00975400"/>
    <w:rsid w:val="009874CF"/>
    <w:rsid w:val="009953C7"/>
    <w:rsid w:val="009B2FCA"/>
    <w:rsid w:val="009C0910"/>
    <w:rsid w:val="009C4754"/>
    <w:rsid w:val="00A243CC"/>
    <w:rsid w:val="00A36066"/>
    <w:rsid w:val="00A72F8A"/>
    <w:rsid w:val="00A76E5A"/>
    <w:rsid w:val="00A80574"/>
    <w:rsid w:val="00A9686C"/>
    <w:rsid w:val="00AA6FB1"/>
    <w:rsid w:val="00AB4C64"/>
    <w:rsid w:val="00AE09E2"/>
    <w:rsid w:val="00AE54AC"/>
    <w:rsid w:val="00AF0E6F"/>
    <w:rsid w:val="00AF3BEF"/>
    <w:rsid w:val="00B10938"/>
    <w:rsid w:val="00B12541"/>
    <w:rsid w:val="00B51C81"/>
    <w:rsid w:val="00B52EA5"/>
    <w:rsid w:val="00B75C5B"/>
    <w:rsid w:val="00B84553"/>
    <w:rsid w:val="00BB1ADA"/>
    <w:rsid w:val="00BB693F"/>
    <w:rsid w:val="00BC7C47"/>
    <w:rsid w:val="00BF2F8A"/>
    <w:rsid w:val="00BF35BD"/>
    <w:rsid w:val="00C0634E"/>
    <w:rsid w:val="00C06B23"/>
    <w:rsid w:val="00C06CAB"/>
    <w:rsid w:val="00C27062"/>
    <w:rsid w:val="00C41EEB"/>
    <w:rsid w:val="00C53027"/>
    <w:rsid w:val="00C575DA"/>
    <w:rsid w:val="00C57B3D"/>
    <w:rsid w:val="00C72068"/>
    <w:rsid w:val="00CA68C6"/>
    <w:rsid w:val="00CE0514"/>
    <w:rsid w:val="00CE5D16"/>
    <w:rsid w:val="00CF1470"/>
    <w:rsid w:val="00D21739"/>
    <w:rsid w:val="00D260FB"/>
    <w:rsid w:val="00D36B29"/>
    <w:rsid w:val="00D56302"/>
    <w:rsid w:val="00D73FC9"/>
    <w:rsid w:val="00D82676"/>
    <w:rsid w:val="00DA001F"/>
    <w:rsid w:val="00DA254C"/>
    <w:rsid w:val="00DA3E51"/>
    <w:rsid w:val="00DB0C9D"/>
    <w:rsid w:val="00DB3520"/>
    <w:rsid w:val="00DC0B5B"/>
    <w:rsid w:val="00DD1667"/>
    <w:rsid w:val="00DD7B87"/>
    <w:rsid w:val="00DE7F0D"/>
    <w:rsid w:val="00DF6C1E"/>
    <w:rsid w:val="00E06E8B"/>
    <w:rsid w:val="00E132F0"/>
    <w:rsid w:val="00E144BE"/>
    <w:rsid w:val="00E26325"/>
    <w:rsid w:val="00E42768"/>
    <w:rsid w:val="00E715BE"/>
    <w:rsid w:val="00E7218F"/>
    <w:rsid w:val="00E83DF1"/>
    <w:rsid w:val="00E844A9"/>
    <w:rsid w:val="00E84F38"/>
    <w:rsid w:val="00E94CA2"/>
    <w:rsid w:val="00EE0D6C"/>
    <w:rsid w:val="00EF56A7"/>
    <w:rsid w:val="00F052EB"/>
    <w:rsid w:val="00F2382C"/>
    <w:rsid w:val="00F3148C"/>
    <w:rsid w:val="00F431BA"/>
    <w:rsid w:val="00F5196C"/>
    <w:rsid w:val="00F61234"/>
    <w:rsid w:val="00F616F5"/>
    <w:rsid w:val="00F63CED"/>
    <w:rsid w:val="00F6409E"/>
    <w:rsid w:val="00F66FAC"/>
    <w:rsid w:val="00F67420"/>
    <w:rsid w:val="00F731F5"/>
    <w:rsid w:val="00F76CE9"/>
    <w:rsid w:val="00F81DC2"/>
    <w:rsid w:val="00FA3ABC"/>
    <w:rsid w:val="00FE1048"/>
    <w:rsid w:val="00FF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F4DA2"/>
  <w15:chartTrackingRefBased/>
  <w15:docId w15:val="{4772A033-499D-4C4A-929A-AA5D3B7D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5D5"/>
    <w:pPr>
      <w:overflowPunct w:val="0"/>
      <w:autoSpaceDE w:val="0"/>
      <w:autoSpaceDN w:val="0"/>
      <w:adjustRightInd w:val="0"/>
      <w:textAlignment w:val="baseline"/>
    </w:pPr>
    <w:rPr>
      <w:sz w:val="24"/>
    </w:rPr>
  </w:style>
  <w:style w:type="paragraph" w:styleId="Heading1">
    <w:name w:val="heading 1"/>
    <w:basedOn w:val="Normal"/>
    <w:next w:val="Normal"/>
    <w:qFormat/>
    <w:rsid w:val="0086057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character" w:customStyle="1" w:styleId="InitialStyle">
    <w:name w:val="InitialStyle"/>
    <w:rPr>
      <w:rFonts w:ascii="Courier" w:hAnsi="Courier"/>
      <w:noProof w:val="0"/>
      <w:color w:val="000000"/>
      <w:sz w:val="20"/>
      <w:lang w:val="en-US"/>
    </w:rPr>
  </w:style>
  <w:style w:type="paragraph" w:styleId="Header">
    <w:name w:val="header"/>
    <w:basedOn w:val="Normal"/>
    <w:rsid w:val="007245CF"/>
    <w:pPr>
      <w:tabs>
        <w:tab w:val="center" w:pos="4320"/>
        <w:tab w:val="right" w:pos="8640"/>
      </w:tabs>
    </w:pPr>
  </w:style>
  <w:style w:type="paragraph" w:styleId="Footer">
    <w:name w:val="footer"/>
    <w:basedOn w:val="Normal"/>
    <w:rsid w:val="007245CF"/>
    <w:pPr>
      <w:tabs>
        <w:tab w:val="center" w:pos="4320"/>
        <w:tab w:val="right" w:pos="8640"/>
      </w:tabs>
    </w:pPr>
  </w:style>
  <w:style w:type="character" w:styleId="PageNumber">
    <w:name w:val="page number"/>
    <w:basedOn w:val="DefaultParagraphFont"/>
    <w:rsid w:val="007245CF"/>
  </w:style>
  <w:style w:type="table" w:styleId="TableGrid">
    <w:name w:val="Table Grid"/>
    <w:basedOn w:val="TableNormal"/>
    <w:rsid w:val="00E84F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22998"/>
    <w:rPr>
      <w:sz w:val="16"/>
      <w:szCs w:val="16"/>
    </w:rPr>
  </w:style>
  <w:style w:type="paragraph" w:styleId="CommentText">
    <w:name w:val="annotation text"/>
    <w:basedOn w:val="Normal"/>
    <w:link w:val="CommentTextChar"/>
    <w:rsid w:val="00122998"/>
  </w:style>
  <w:style w:type="character" w:customStyle="1" w:styleId="CommentTextChar">
    <w:name w:val="Comment Text Char"/>
    <w:basedOn w:val="DefaultParagraphFont"/>
    <w:link w:val="CommentText"/>
    <w:rsid w:val="00122998"/>
  </w:style>
  <w:style w:type="paragraph" w:styleId="CommentSubject">
    <w:name w:val="annotation subject"/>
    <w:basedOn w:val="CommentText"/>
    <w:next w:val="CommentText"/>
    <w:link w:val="CommentSubjectChar"/>
    <w:rsid w:val="00122998"/>
    <w:rPr>
      <w:b/>
      <w:bCs/>
    </w:rPr>
  </w:style>
  <w:style w:type="character" w:customStyle="1" w:styleId="CommentSubjectChar">
    <w:name w:val="Comment Subject Char"/>
    <w:link w:val="CommentSubject"/>
    <w:rsid w:val="00122998"/>
    <w:rPr>
      <w:b/>
      <w:bCs/>
    </w:rPr>
  </w:style>
  <w:style w:type="paragraph" w:styleId="BalloonText">
    <w:name w:val="Balloon Text"/>
    <w:basedOn w:val="Normal"/>
    <w:link w:val="BalloonTextChar"/>
    <w:rsid w:val="00122998"/>
    <w:rPr>
      <w:rFonts w:ascii="Tahoma" w:hAnsi="Tahoma" w:cs="Tahoma"/>
      <w:sz w:val="16"/>
      <w:szCs w:val="16"/>
    </w:rPr>
  </w:style>
  <w:style w:type="character" w:customStyle="1" w:styleId="BalloonTextChar">
    <w:name w:val="Balloon Text Char"/>
    <w:link w:val="BalloonText"/>
    <w:rsid w:val="00122998"/>
    <w:rPr>
      <w:rFonts w:ascii="Tahoma" w:hAnsi="Tahoma" w:cs="Tahoma"/>
      <w:sz w:val="16"/>
      <w:szCs w:val="16"/>
    </w:rPr>
  </w:style>
  <w:style w:type="character" w:styleId="Hyperlink">
    <w:name w:val="Hyperlink"/>
    <w:rsid w:val="003135E2"/>
    <w:rPr>
      <w:color w:val="0000FF"/>
      <w:u w:val="single"/>
    </w:rPr>
  </w:style>
  <w:style w:type="paragraph" w:styleId="Subtitle">
    <w:name w:val="Subtitle"/>
    <w:basedOn w:val="Normal"/>
    <w:next w:val="Normal"/>
    <w:link w:val="SubtitleChar"/>
    <w:qFormat/>
    <w:rsid w:val="00860575"/>
    <w:pPr>
      <w:outlineLvl w:val="1"/>
    </w:pPr>
    <w:rPr>
      <w:szCs w:val="24"/>
      <w:u w:val="single"/>
    </w:rPr>
  </w:style>
  <w:style w:type="character" w:customStyle="1" w:styleId="SubtitleChar">
    <w:name w:val="Subtitle Char"/>
    <w:link w:val="Subtitle"/>
    <w:rsid w:val="00860575"/>
    <w:rPr>
      <w:rFonts w:eastAsia="Times New Roman" w:cs="Times New Roman"/>
      <w:sz w:val="24"/>
      <w:szCs w:val="24"/>
      <w:u w:val="single"/>
    </w:rPr>
  </w:style>
  <w:style w:type="paragraph" w:styleId="ListParagraph">
    <w:name w:val="List Paragraph"/>
    <w:basedOn w:val="Normal"/>
    <w:uiPriority w:val="34"/>
    <w:qFormat/>
    <w:rsid w:val="007A3099"/>
    <w:pPr>
      <w:ind w:left="720"/>
    </w:pPr>
  </w:style>
  <w:style w:type="character" w:customStyle="1" w:styleId="f11s">
    <w:name w:val="f11s"/>
    <w:rsid w:val="0076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492102">
      <w:bodyDiv w:val="1"/>
      <w:marLeft w:val="0"/>
      <w:marRight w:val="0"/>
      <w:marTop w:val="0"/>
      <w:marBottom w:val="0"/>
      <w:divBdr>
        <w:top w:val="none" w:sz="0" w:space="0" w:color="auto"/>
        <w:left w:val="none" w:sz="0" w:space="0" w:color="auto"/>
        <w:bottom w:val="none" w:sz="0" w:space="0" w:color="auto"/>
        <w:right w:val="none" w:sz="0" w:space="0" w:color="auto"/>
      </w:divBdr>
    </w:div>
    <w:div w:id="16106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37c70a-65a7-49c1-bda0-2da70cbb734d" xsi:nil="true"/>
    <lcf76f155ced4ddcb4097134ff3c332f xmlns="62afc6fe-1ed8-494d-bb76-004b578067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2E10D320058847A74C494CB29EAA9F" ma:contentTypeVersion="14" ma:contentTypeDescription="Create a new document." ma:contentTypeScope="" ma:versionID="9e5a85a60b1cba4b7ae2b36d35529147">
  <xsd:schema xmlns:xsd="http://www.w3.org/2001/XMLSchema" xmlns:xs="http://www.w3.org/2001/XMLSchema" xmlns:p="http://schemas.microsoft.com/office/2006/metadata/properties" xmlns:ns2="62afc6fe-1ed8-494d-bb76-004b57806708" xmlns:ns3="6d1e7ea3-3c69-436c-a4c0-61e1e8871622" xmlns:ns4="3437c70a-65a7-49c1-bda0-2da70cbb734d" targetNamespace="http://schemas.microsoft.com/office/2006/metadata/properties" ma:root="true" ma:fieldsID="b4b7968bbf7fc0c9b7bfb951857f27b0" ns2:_="" ns3:_="" ns4:_="">
    <xsd:import namespace="62afc6fe-1ed8-494d-bb76-004b57806708"/>
    <xsd:import namespace="6d1e7ea3-3c69-436c-a4c0-61e1e8871622"/>
    <xsd:import namespace="3437c70a-65a7-49c1-bda0-2da70cbb73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fc6fe-1ed8-494d-bb76-004b57806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39f1d30-f83b-4fa5-bf4a-727cdc42048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e7ea3-3c69-436c-a4c0-61e1e88716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37c70a-65a7-49c1-bda0-2da70cbb73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72e0db1-abbc-40c6-b661-8b5479cdfb98}" ma:internalName="TaxCatchAll" ma:showField="CatchAllData" ma:web="3437c70a-65a7-49c1-bda0-2da70cbb7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A3B224-BBDF-4B91-8BC0-65F31A9F8105}">
  <ds:schemaRefs>
    <ds:schemaRef ds:uri="http://schemas.microsoft.com/sharepoint/v3/contenttype/forms"/>
  </ds:schemaRefs>
</ds:datastoreItem>
</file>

<file path=customXml/itemProps2.xml><?xml version="1.0" encoding="utf-8"?>
<ds:datastoreItem xmlns:ds="http://schemas.openxmlformats.org/officeDocument/2006/customXml" ds:itemID="{839188DA-6406-4DFC-9380-5FCCBDE57ED3}">
  <ds:schemaRefs>
    <ds:schemaRef ds:uri="http://schemas.microsoft.com/office/2006/metadata/properties"/>
    <ds:schemaRef ds:uri="http://schemas.microsoft.com/office/infopath/2007/PartnerControls"/>
    <ds:schemaRef ds:uri="3437c70a-65a7-49c1-bda0-2da70cbb734d"/>
    <ds:schemaRef ds:uri="62afc6fe-1ed8-494d-bb76-004b57806708"/>
  </ds:schemaRefs>
</ds:datastoreItem>
</file>

<file path=customXml/itemProps3.xml><?xml version="1.0" encoding="utf-8"?>
<ds:datastoreItem xmlns:ds="http://schemas.openxmlformats.org/officeDocument/2006/customXml" ds:itemID="{45F819AB-570D-4EF7-8E9E-6A2B49265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fc6fe-1ed8-494d-bb76-004b57806708"/>
    <ds:schemaRef ds:uri="6d1e7ea3-3c69-436c-a4c0-61e1e8871622"/>
    <ds:schemaRef ds:uri="3437c70a-65a7-49c1-bda0-2da70cbb7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subject/>
  <dc:creator>Preferred Customer</dc:creator>
  <cp:keywords/>
  <cp:lastModifiedBy>April Hoy</cp:lastModifiedBy>
  <cp:revision>10</cp:revision>
  <cp:lastPrinted>2016-02-04T17:26:00Z</cp:lastPrinted>
  <dcterms:created xsi:type="dcterms:W3CDTF">2022-08-05T17:01:00Z</dcterms:created>
  <dcterms:modified xsi:type="dcterms:W3CDTF">2025-07-01T21:35:00Z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0x010100DB2E10D320058847A74C494CB29EAA9F</vt:lpwstr>
  </property>
  <property fmtid="{D5CDD505-2E9C-101B-9397-08002B2CF9AE}" pid="3" name="Order">
    <vt:r8>263800</vt:r8>
  </property>
  <property fmtid="{D5CDD505-2E9C-101B-9397-08002B2CF9AE}" pid="4" name="MediaServiceImageTags">
    <vt:lpwstr/>
  </property>
</Properties>
</file>