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5ED97" w14:textId="5534D580" w:rsidR="00CE2A5C" w:rsidRPr="00812C00" w:rsidRDefault="00E67B7E" w:rsidP="003F5AC4">
      <w:pPr>
        <w:spacing w:line="240" w:lineRule="atLeast"/>
        <w:rPr>
          <w:b/>
          <w:color w:val="000000"/>
          <w:sz w:val="24"/>
        </w:rPr>
      </w:pPr>
      <w:r w:rsidRPr="00812C00">
        <w:rPr>
          <w:b/>
          <w:color w:val="000000"/>
          <w:sz w:val="24"/>
        </w:rPr>
        <w:t>Bruneau-Grand View Joint School District #365</w:t>
      </w:r>
    </w:p>
    <w:p w14:paraId="5F08854F" w14:textId="77777777" w:rsidR="003C6A94" w:rsidRPr="00812C00" w:rsidRDefault="003C6A94" w:rsidP="003F5AC4">
      <w:pPr>
        <w:spacing w:line="240" w:lineRule="atLeast"/>
        <w:rPr>
          <w:b/>
          <w:color w:val="000000"/>
          <w:sz w:val="24"/>
        </w:rPr>
      </w:pPr>
    </w:p>
    <w:p w14:paraId="64EEFE2A" w14:textId="77777777" w:rsidR="009534B0" w:rsidRPr="00812C00" w:rsidRDefault="008F4EC1" w:rsidP="006E60A1">
      <w:pPr>
        <w:tabs>
          <w:tab w:val="right" w:pos="9360"/>
        </w:tabs>
        <w:spacing w:line="240" w:lineRule="atLeast"/>
        <w:rPr>
          <w:color w:val="000000"/>
          <w:sz w:val="24"/>
        </w:rPr>
      </w:pPr>
      <w:r w:rsidRPr="00812C00">
        <w:rPr>
          <w:b/>
          <w:color w:val="000000"/>
          <w:sz w:val="24"/>
        </w:rPr>
        <w:t>FINANCIAL MANAGEMENT</w:t>
      </w:r>
      <w:r w:rsidR="009534B0" w:rsidRPr="00812C00">
        <w:rPr>
          <w:b/>
          <w:color w:val="000000"/>
          <w:sz w:val="24"/>
        </w:rPr>
        <w:tab/>
      </w:r>
      <w:r w:rsidR="006B0D03" w:rsidRPr="00812C00">
        <w:rPr>
          <w:b/>
          <w:color w:val="000000"/>
          <w:sz w:val="24"/>
        </w:rPr>
        <w:t>76</w:t>
      </w:r>
      <w:r w:rsidR="003C4F0A" w:rsidRPr="00812C00">
        <w:rPr>
          <w:b/>
          <w:color w:val="000000"/>
          <w:sz w:val="24"/>
        </w:rPr>
        <w:t>00</w:t>
      </w:r>
    </w:p>
    <w:p w14:paraId="3F9982A0" w14:textId="77777777" w:rsidR="003C6A94" w:rsidRPr="00812C00" w:rsidRDefault="003C6A94" w:rsidP="003F5AC4">
      <w:pPr>
        <w:spacing w:line="240" w:lineRule="atLeast"/>
        <w:rPr>
          <w:color w:val="000000"/>
          <w:sz w:val="24"/>
        </w:rPr>
      </w:pPr>
    </w:p>
    <w:p w14:paraId="7F350724" w14:textId="77777777" w:rsidR="003C6A94" w:rsidRPr="00812C00" w:rsidRDefault="006B0D03" w:rsidP="008D112C">
      <w:pPr>
        <w:pStyle w:val="Heading1"/>
      </w:pPr>
      <w:r w:rsidRPr="00812C00">
        <w:t>Declaration of Financial Emergency</w:t>
      </w:r>
    </w:p>
    <w:p w14:paraId="305FFA2C" w14:textId="77777777" w:rsidR="003C6A94" w:rsidRPr="00812C00" w:rsidRDefault="003C6A94" w:rsidP="008D112C">
      <w:pPr>
        <w:spacing w:line="240" w:lineRule="atLeast"/>
        <w:rPr>
          <w:color w:val="000000"/>
          <w:sz w:val="24"/>
        </w:rPr>
      </w:pPr>
    </w:p>
    <w:p w14:paraId="6D0D3AD4" w14:textId="77777777" w:rsidR="008701ED" w:rsidRPr="009C319E" w:rsidRDefault="00C54AEC" w:rsidP="008D112C">
      <w:pPr>
        <w:spacing w:line="240" w:lineRule="atLeast"/>
        <w:rPr>
          <w:sz w:val="24"/>
        </w:rPr>
      </w:pPr>
      <w:r w:rsidRPr="00812C00">
        <w:rPr>
          <w:sz w:val="24"/>
        </w:rPr>
        <w:t>This section and related B</w:t>
      </w:r>
      <w:r w:rsidR="008701ED" w:rsidRPr="00812C00">
        <w:rPr>
          <w:sz w:val="24"/>
        </w:rPr>
        <w:t>oard policies</w:t>
      </w:r>
      <w:r w:rsidR="008701ED" w:rsidRPr="009C319E">
        <w:rPr>
          <w:sz w:val="24"/>
        </w:rPr>
        <w:t xml:space="preserve"> shall apply in the instance of a financial emergency.   However, any subsequently enacted statute or amendment to existing statutes shall </w:t>
      </w:r>
      <w:r>
        <w:rPr>
          <w:sz w:val="24"/>
        </w:rPr>
        <w:t xml:space="preserve">have </w:t>
      </w:r>
      <w:r w:rsidR="008701ED" w:rsidRPr="009C319E">
        <w:rPr>
          <w:sz w:val="24"/>
        </w:rPr>
        <w:t>control over this policy and replace this policy as well as all other related policies, procedures</w:t>
      </w:r>
      <w:r w:rsidR="00A80FBD" w:rsidRPr="009C319E">
        <w:rPr>
          <w:sz w:val="24"/>
        </w:rPr>
        <w:t>,</w:t>
      </w:r>
      <w:r w:rsidR="008701ED" w:rsidRPr="009C319E">
        <w:rPr>
          <w:sz w:val="24"/>
        </w:rPr>
        <w:t xml:space="preserve"> and forms. </w:t>
      </w:r>
    </w:p>
    <w:p w14:paraId="2F96D6D8" w14:textId="77777777" w:rsidR="008701ED" w:rsidRPr="009C319E" w:rsidRDefault="008701ED" w:rsidP="008D112C">
      <w:pPr>
        <w:spacing w:line="240" w:lineRule="atLeast"/>
        <w:rPr>
          <w:sz w:val="24"/>
        </w:rPr>
      </w:pPr>
    </w:p>
    <w:p w14:paraId="48BCF1D0" w14:textId="77777777" w:rsidR="00520CF4" w:rsidRPr="009C319E" w:rsidRDefault="00A80FBD" w:rsidP="008D112C">
      <w:pPr>
        <w:spacing w:line="240" w:lineRule="atLeast"/>
        <w:rPr>
          <w:sz w:val="24"/>
        </w:rPr>
      </w:pPr>
      <w:r w:rsidRPr="009C319E">
        <w:rPr>
          <w:sz w:val="24"/>
        </w:rPr>
        <w:t>The Board of T</w:t>
      </w:r>
      <w:r w:rsidR="00520CF4" w:rsidRPr="009C319E">
        <w:rPr>
          <w:sz w:val="24"/>
        </w:rPr>
        <w:t>rustees is dedicated to sound and efficient financial management.</w:t>
      </w:r>
      <w:r w:rsidR="00C54AEC">
        <w:rPr>
          <w:sz w:val="24"/>
        </w:rPr>
        <w:t xml:space="preserve"> </w:t>
      </w:r>
      <w:r w:rsidR="00520CF4" w:rsidRPr="009C319E">
        <w:rPr>
          <w:sz w:val="24"/>
        </w:rPr>
        <w:t xml:space="preserve"> Recognizing the limitations and fluctuations </w:t>
      </w:r>
      <w:r w:rsidR="008701ED" w:rsidRPr="009C319E">
        <w:rPr>
          <w:sz w:val="24"/>
        </w:rPr>
        <w:t xml:space="preserve">in </w:t>
      </w:r>
      <w:r w:rsidR="00520CF4" w:rsidRPr="009C319E">
        <w:rPr>
          <w:sz w:val="24"/>
        </w:rPr>
        <w:t>funding</w:t>
      </w:r>
      <w:r w:rsidR="008701ED" w:rsidRPr="009C319E">
        <w:rPr>
          <w:sz w:val="24"/>
        </w:rPr>
        <w:t xml:space="preserve"> and the potential negative impact on the </w:t>
      </w:r>
      <w:proofErr w:type="gramStart"/>
      <w:r w:rsidR="008701ED" w:rsidRPr="009C319E">
        <w:rPr>
          <w:sz w:val="24"/>
        </w:rPr>
        <w:t>District’s</w:t>
      </w:r>
      <w:proofErr w:type="gramEnd"/>
      <w:r w:rsidR="008701ED" w:rsidRPr="009C319E">
        <w:rPr>
          <w:sz w:val="24"/>
        </w:rPr>
        <w:t xml:space="preserve"> fiscal status due to historical revenue and/or expenditure issues</w:t>
      </w:r>
      <w:r w:rsidRPr="009C319E">
        <w:rPr>
          <w:sz w:val="24"/>
        </w:rPr>
        <w:t xml:space="preserve">, the </w:t>
      </w:r>
      <w:proofErr w:type="gramStart"/>
      <w:r w:rsidRPr="009C319E">
        <w:rPr>
          <w:sz w:val="24"/>
        </w:rPr>
        <w:t>D</w:t>
      </w:r>
      <w:r w:rsidR="00520CF4" w:rsidRPr="009C319E">
        <w:rPr>
          <w:sz w:val="24"/>
        </w:rPr>
        <w:t>istrict</w:t>
      </w:r>
      <w:proofErr w:type="gramEnd"/>
      <w:r w:rsidR="00520CF4" w:rsidRPr="009C319E">
        <w:rPr>
          <w:sz w:val="24"/>
        </w:rPr>
        <w:t xml:space="preserve"> must take specific action to ensure education remains the primary </w:t>
      </w:r>
      <w:r w:rsidRPr="009C319E">
        <w:rPr>
          <w:sz w:val="24"/>
        </w:rPr>
        <w:t xml:space="preserve">goal and responsibility of the </w:t>
      </w:r>
      <w:proofErr w:type="gramStart"/>
      <w:r w:rsidRPr="009C319E">
        <w:rPr>
          <w:sz w:val="24"/>
        </w:rPr>
        <w:t>D</w:t>
      </w:r>
      <w:r w:rsidR="00520CF4" w:rsidRPr="009C319E">
        <w:rPr>
          <w:sz w:val="24"/>
        </w:rPr>
        <w:t>istrict</w:t>
      </w:r>
      <w:proofErr w:type="gramEnd"/>
      <w:r w:rsidR="00520CF4" w:rsidRPr="009C319E">
        <w:rPr>
          <w:sz w:val="24"/>
        </w:rPr>
        <w:t>.</w:t>
      </w:r>
      <w:r w:rsidR="00C54AEC">
        <w:rPr>
          <w:sz w:val="24"/>
        </w:rPr>
        <w:t xml:space="preserve"> </w:t>
      </w:r>
      <w:r w:rsidR="00520CF4" w:rsidRPr="009C319E">
        <w:rPr>
          <w:sz w:val="24"/>
        </w:rPr>
        <w:t xml:space="preserve"> </w:t>
      </w:r>
      <w:proofErr w:type="gramStart"/>
      <w:r w:rsidR="00520CF4" w:rsidRPr="009C319E">
        <w:rPr>
          <w:sz w:val="24"/>
        </w:rPr>
        <w:t>In the event that</w:t>
      </w:r>
      <w:proofErr w:type="gramEnd"/>
      <w:r w:rsidR="00520CF4" w:rsidRPr="009C319E">
        <w:rPr>
          <w:sz w:val="24"/>
        </w:rPr>
        <w:t xml:space="preserve"> </w:t>
      </w:r>
      <w:r w:rsidRPr="009C319E">
        <w:rPr>
          <w:sz w:val="24"/>
        </w:rPr>
        <w:t xml:space="preserve">the financial situation of the </w:t>
      </w:r>
      <w:proofErr w:type="gramStart"/>
      <w:r w:rsidRPr="009C319E">
        <w:rPr>
          <w:sz w:val="24"/>
        </w:rPr>
        <w:t>D</w:t>
      </w:r>
      <w:r w:rsidR="00520CF4" w:rsidRPr="009C319E">
        <w:rPr>
          <w:sz w:val="24"/>
        </w:rPr>
        <w:t>istrict</w:t>
      </w:r>
      <w:proofErr w:type="gramEnd"/>
      <w:r w:rsidR="00520CF4" w:rsidRPr="009C319E">
        <w:rPr>
          <w:sz w:val="24"/>
        </w:rPr>
        <w:t xml:space="preserve"> </w:t>
      </w:r>
      <w:r w:rsidR="008701ED" w:rsidRPr="009C319E">
        <w:rPr>
          <w:sz w:val="24"/>
        </w:rPr>
        <w:t>necessitates</w:t>
      </w:r>
      <w:r w:rsidR="003D7ADC" w:rsidRPr="009C319E">
        <w:rPr>
          <w:sz w:val="24"/>
        </w:rPr>
        <w:t xml:space="preserve"> such action</w:t>
      </w:r>
      <w:r w:rsidR="000F1529">
        <w:rPr>
          <w:sz w:val="24"/>
        </w:rPr>
        <w:t>,</w:t>
      </w:r>
      <w:r w:rsidR="008701ED" w:rsidRPr="009C319E">
        <w:rPr>
          <w:sz w:val="24"/>
        </w:rPr>
        <w:t xml:space="preserve"> </w:t>
      </w:r>
      <w:r w:rsidRPr="009C319E">
        <w:rPr>
          <w:sz w:val="24"/>
        </w:rPr>
        <w:t>the B</w:t>
      </w:r>
      <w:r w:rsidR="00520CF4" w:rsidRPr="009C319E">
        <w:rPr>
          <w:sz w:val="24"/>
        </w:rPr>
        <w:t xml:space="preserve">oard will consider a declaration of financial emergency. </w:t>
      </w:r>
    </w:p>
    <w:p w14:paraId="13958E22" w14:textId="77777777" w:rsidR="00520CF4" w:rsidRPr="009C319E" w:rsidRDefault="00520CF4" w:rsidP="008D112C">
      <w:pPr>
        <w:spacing w:line="240" w:lineRule="atLeast"/>
        <w:rPr>
          <w:color w:val="000000"/>
          <w:sz w:val="24"/>
        </w:rPr>
      </w:pPr>
    </w:p>
    <w:p w14:paraId="6B7A7276" w14:textId="77777777" w:rsidR="00520CF4" w:rsidRPr="009C319E" w:rsidRDefault="00520CF4" w:rsidP="008D112C">
      <w:pPr>
        <w:spacing w:line="240" w:lineRule="atLeast"/>
        <w:rPr>
          <w:color w:val="000000"/>
          <w:sz w:val="24"/>
        </w:rPr>
      </w:pPr>
      <w:r w:rsidRPr="009C319E">
        <w:rPr>
          <w:color w:val="000000"/>
          <w:sz w:val="24"/>
        </w:rPr>
        <w:t>Prior to declaring a financial emergency, the</w:t>
      </w:r>
      <w:r w:rsidR="00A80FBD" w:rsidRPr="009C319E">
        <w:rPr>
          <w:color w:val="000000"/>
          <w:sz w:val="24"/>
        </w:rPr>
        <w:t xml:space="preserve"> Board</w:t>
      </w:r>
      <w:r w:rsidRPr="009C319E">
        <w:rPr>
          <w:color w:val="000000"/>
          <w:sz w:val="24"/>
        </w:rPr>
        <w:t xml:space="preserve"> shall hold a public meeting for the purpose of receiving input concerning possible solutions to the financ</w:t>
      </w:r>
      <w:r w:rsidR="00A80FBD" w:rsidRPr="009C319E">
        <w:rPr>
          <w:color w:val="000000"/>
          <w:sz w:val="24"/>
        </w:rPr>
        <w:t xml:space="preserve">ial problems facing the </w:t>
      </w:r>
      <w:proofErr w:type="gramStart"/>
      <w:r w:rsidR="00A80FBD" w:rsidRPr="009C319E">
        <w:rPr>
          <w:color w:val="000000"/>
          <w:sz w:val="24"/>
        </w:rPr>
        <w:t>D</w:t>
      </w:r>
      <w:r w:rsidRPr="009C319E">
        <w:rPr>
          <w:color w:val="000000"/>
          <w:sz w:val="24"/>
        </w:rPr>
        <w:t>istrict</w:t>
      </w:r>
      <w:proofErr w:type="gramEnd"/>
      <w:r w:rsidRPr="009C319E">
        <w:rPr>
          <w:color w:val="000000"/>
          <w:sz w:val="24"/>
        </w:rPr>
        <w:t>.</w:t>
      </w:r>
      <w:r w:rsidR="002F4CAB" w:rsidRPr="009C319E">
        <w:rPr>
          <w:color w:val="000000"/>
          <w:sz w:val="24"/>
        </w:rPr>
        <w:t xml:space="preserve"> </w:t>
      </w:r>
    </w:p>
    <w:p w14:paraId="5385F6FA" w14:textId="77777777" w:rsidR="0007348D" w:rsidRPr="009C319E" w:rsidRDefault="0007348D" w:rsidP="008D112C">
      <w:pPr>
        <w:spacing w:line="240" w:lineRule="atLeast"/>
        <w:rPr>
          <w:color w:val="000000"/>
          <w:sz w:val="24"/>
        </w:rPr>
      </w:pPr>
    </w:p>
    <w:p w14:paraId="5560B40E" w14:textId="77777777" w:rsidR="0007348D" w:rsidRPr="009C319E" w:rsidRDefault="0007348D" w:rsidP="008D112C">
      <w:pPr>
        <w:spacing w:line="240" w:lineRule="atLeast"/>
        <w:rPr>
          <w:color w:val="000000"/>
          <w:sz w:val="24"/>
        </w:rPr>
      </w:pPr>
    </w:p>
    <w:p w14:paraId="79E851C0" w14:textId="4A376486" w:rsidR="00520CF4" w:rsidRDefault="008D112C" w:rsidP="008D112C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Legal R</w:t>
      </w:r>
      <w:r w:rsidR="00520CF4" w:rsidRPr="009C319E">
        <w:rPr>
          <w:color w:val="000000"/>
          <w:sz w:val="24"/>
        </w:rPr>
        <w:t>eference</w:t>
      </w:r>
      <w:r>
        <w:rPr>
          <w:color w:val="000000"/>
          <w:sz w:val="24"/>
        </w:rPr>
        <w:t>s</w:t>
      </w:r>
      <w:r w:rsidR="00520CF4" w:rsidRPr="009C319E">
        <w:rPr>
          <w:color w:val="000000"/>
          <w:sz w:val="24"/>
        </w:rPr>
        <w:t>:</w:t>
      </w:r>
      <w:r w:rsidR="00520CF4" w:rsidRPr="009C319E">
        <w:rPr>
          <w:color w:val="000000"/>
          <w:sz w:val="24"/>
        </w:rPr>
        <w:tab/>
        <w:t xml:space="preserve">IC § 33-402 </w:t>
      </w:r>
      <w:r w:rsidR="00520CF4" w:rsidRPr="009C319E">
        <w:rPr>
          <w:color w:val="000000"/>
          <w:sz w:val="24"/>
        </w:rPr>
        <w:tab/>
        <w:t>Notice Requirements</w:t>
      </w:r>
    </w:p>
    <w:p w14:paraId="60953CB1" w14:textId="2001B6E3" w:rsidR="00FD2E29" w:rsidRPr="009C319E" w:rsidRDefault="00FD2E29" w:rsidP="008D112C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ab/>
        <w:t xml:space="preserve">IC § 33-515 </w:t>
      </w:r>
      <w:r>
        <w:rPr>
          <w:color w:val="000000"/>
          <w:sz w:val="24"/>
        </w:rPr>
        <w:tab/>
        <w:t>Issuance of Renewable Contracts</w:t>
      </w:r>
    </w:p>
    <w:p w14:paraId="58463B93" w14:textId="1B64F511" w:rsidR="00520CF4" w:rsidRPr="009C319E" w:rsidRDefault="00520CF4" w:rsidP="008D112C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</w:rPr>
      </w:pPr>
      <w:r w:rsidRPr="009C319E">
        <w:rPr>
          <w:color w:val="000000"/>
          <w:sz w:val="24"/>
        </w:rPr>
        <w:tab/>
        <w:t xml:space="preserve">IC § 33-522 </w:t>
      </w:r>
      <w:r w:rsidRPr="009C319E">
        <w:rPr>
          <w:color w:val="000000"/>
          <w:sz w:val="24"/>
        </w:rPr>
        <w:tab/>
        <w:t>Financial Emergency</w:t>
      </w:r>
    </w:p>
    <w:p w14:paraId="1968581D" w14:textId="0BA77BE4" w:rsidR="00520CF4" w:rsidRPr="009C319E" w:rsidRDefault="00520CF4" w:rsidP="008D112C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</w:rPr>
      </w:pPr>
      <w:r w:rsidRPr="009C319E">
        <w:rPr>
          <w:color w:val="000000"/>
          <w:sz w:val="24"/>
        </w:rPr>
        <w:tab/>
        <w:t xml:space="preserve">IC § 33-801 </w:t>
      </w:r>
      <w:r w:rsidRPr="009C319E">
        <w:rPr>
          <w:color w:val="000000"/>
          <w:sz w:val="24"/>
        </w:rPr>
        <w:tab/>
        <w:t>School District Budget</w:t>
      </w:r>
    </w:p>
    <w:p w14:paraId="5308FE9D" w14:textId="77777777" w:rsidR="00520CF4" w:rsidRPr="009C319E" w:rsidRDefault="00520CF4" w:rsidP="008D112C">
      <w:pPr>
        <w:tabs>
          <w:tab w:val="left" w:pos="2160"/>
          <w:tab w:val="left" w:pos="4680"/>
        </w:tabs>
        <w:rPr>
          <w:color w:val="000000"/>
          <w:sz w:val="24"/>
        </w:rPr>
      </w:pPr>
    </w:p>
    <w:p w14:paraId="1B1CC213" w14:textId="77777777" w:rsidR="003C6A94" w:rsidRPr="009C319E" w:rsidRDefault="003C6A94" w:rsidP="008D112C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</w:rPr>
      </w:pPr>
      <w:r w:rsidRPr="009C319E">
        <w:rPr>
          <w:color w:val="000000"/>
          <w:sz w:val="24"/>
          <w:u w:val="single"/>
        </w:rPr>
        <w:t>Policy History:</w:t>
      </w:r>
    </w:p>
    <w:p w14:paraId="435D97A0" w14:textId="77777777" w:rsidR="001E6393" w:rsidRDefault="001E6393" w:rsidP="001E6393">
      <w:pPr>
        <w:rPr>
          <w:sz w:val="24"/>
          <w:szCs w:val="24"/>
        </w:rPr>
      </w:pPr>
      <w:r>
        <w:rPr>
          <w:sz w:val="24"/>
          <w:szCs w:val="24"/>
        </w:rPr>
        <w:t>Adopted on: 6/10/25</w:t>
      </w:r>
    </w:p>
    <w:p w14:paraId="788EB0AF" w14:textId="77777777" w:rsidR="001E6393" w:rsidRDefault="001E6393" w:rsidP="001E6393">
      <w:pPr>
        <w:rPr>
          <w:sz w:val="24"/>
          <w:szCs w:val="24"/>
        </w:rPr>
      </w:pPr>
      <w:r>
        <w:rPr>
          <w:sz w:val="24"/>
          <w:szCs w:val="24"/>
        </w:rPr>
        <w:t xml:space="preserve">Revised on: </w:t>
      </w:r>
    </w:p>
    <w:p w14:paraId="77F13794" w14:textId="5B27CCC8" w:rsidR="003C6A94" w:rsidRPr="001E6393" w:rsidRDefault="001E6393" w:rsidP="001E6393">
      <w:pPr>
        <w:rPr>
          <w:sz w:val="24"/>
          <w:szCs w:val="24"/>
          <w:u w:val="single"/>
        </w:rPr>
      </w:pPr>
      <w:r>
        <w:rPr>
          <w:sz w:val="24"/>
          <w:szCs w:val="24"/>
        </w:rPr>
        <w:t>Reviewed on: 5/6/25, 6/3/25</w:t>
      </w:r>
    </w:p>
    <w:sectPr w:rsidR="003C6A94" w:rsidRPr="001E6393" w:rsidSect="009534B0"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87A14" w14:textId="77777777" w:rsidR="00C43961" w:rsidRDefault="00C43961">
      <w:r>
        <w:separator/>
      </w:r>
    </w:p>
  </w:endnote>
  <w:endnote w:type="continuationSeparator" w:id="0">
    <w:p w14:paraId="13533F54" w14:textId="77777777" w:rsidR="00C43961" w:rsidRDefault="00C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D46AA" w14:textId="77777777" w:rsidR="008171E1" w:rsidRDefault="008171E1">
    <w:pPr>
      <w:pStyle w:val="Footer"/>
    </w:pPr>
    <w:r>
      <w:tab/>
      <w:t>7600-</w:t>
    </w:r>
    <w:r w:rsidR="004C3CE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C3CE1">
      <w:rPr>
        <w:rStyle w:val="PageNumber"/>
      </w:rPr>
      <w:fldChar w:fldCharType="separate"/>
    </w:r>
    <w:r w:rsidR="008D112C">
      <w:rPr>
        <w:rStyle w:val="PageNumber"/>
        <w:noProof/>
      </w:rPr>
      <w:t>1</w:t>
    </w:r>
    <w:r w:rsidR="004C3CE1">
      <w:rPr>
        <w:rStyle w:val="PageNumber"/>
      </w:rPr>
      <w:fldChar w:fldCharType="end"/>
    </w:r>
    <w:r w:rsidR="00D061CB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E0E84" w14:textId="77777777" w:rsidR="00C43961" w:rsidRDefault="00C43961">
      <w:r>
        <w:separator/>
      </w:r>
    </w:p>
  </w:footnote>
  <w:footnote w:type="continuationSeparator" w:id="0">
    <w:p w14:paraId="52078C01" w14:textId="77777777" w:rsidR="00C43961" w:rsidRDefault="00C43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4B0"/>
    <w:rsid w:val="000215F5"/>
    <w:rsid w:val="0007348D"/>
    <w:rsid w:val="000F1529"/>
    <w:rsid w:val="00103F3F"/>
    <w:rsid w:val="0015641E"/>
    <w:rsid w:val="00184038"/>
    <w:rsid w:val="001C28AD"/>
    <w:rsid w:val="001E442B"/>
    <w:rsid w:val="001E6393"/>
    <w:rsid w:val="001F1840"/>
    <w:rsid w:val="00270F43"/>
    <w:rsid w:val="002B36A0"/>
    <w:rsid w:val="002F4CAB"/>
    <w:rsid w:val="003223AD"/>
    <w:rsid w:val="003A5CFB"/>
    <w:rsid w:val="003C3212"/>
    <w:rsid w:val="003C4F0A"/>
    <w:rsid w:val="003C6A94"/>
    <w:rsid w:val="003D479C"/>
    <w:rsid w:val="003D4C61"/>
    <w:rsid w:val="003D7ADC"/>
    <w:rsid w:val="003E4CAF"/>
    <w:rsid w:val="003F3293"/>
    <w:rsid w:val="003F5AC4"/>
    <w:rsid w:val="004600FC"/>
    <w:rsid w:val="00492D14"/>
    <w:rsid w:val="004B388E"/>
    <w:rsid w:val="004C3CE1"/>
    <w:rsid w:val="00520CF4"/>
    <w:rsid w:val="005247F2"/>
    <w:rsid w:val="0055242C"/>
    <w:rsid w:val="00555391"/>
    <w:rsid w:val="0055717E"/>
    <w:rsid w:val="0057187A"/>
    <w:rsid w:val="005C136B"/>
    <w:rsid w:val="005E1FF2"/>
    <w:rsid w:val="005F5771"/>
    <w:rsid w:val="00665B5A"/>
    <w:rsid w:val="00667D90"/>
    <w:rsid w:val="006B0D03"/>
    <w:rsid w:val="006D61A6"/>
    <w:rsid w:val="006E60A1"/>
    <w:rsid w:val="00701585"/>
    <w:rsid w:val="00723FA3"/>
    <w:rsid w:val="00744CD9"/>
    <w:rsid w:val="007A32BC"/>
    <w:rsid w:val="007A73A8"/>
    <w:rsid w:val="007E7D76"/>
    <w:rsid w:val="00812C00"/>
    <w:rsid w:val="008171E1"/>
    <w:rsid w:val="0083550D"/>
    <w:rsid w:val="00840E9B"/>
    <w:rsid w:val="008701ED"/>
    <w:rsid w:val="00877B06"/>
    <w:rsid w:val="008D112C"/>
    <w:rsid w:val="008E3856"/>
    <w:rsid w:val="008F4EC1"/>
    <w:rsid w:val="009007A3"/>
    <w:rsid w:val="00904200"/>
    <w:rsid w:val="00946266"/>
    <w:rsid w:val="009534B0"/>
    <w:rsid w:val="0097559E"/>
    <w:rsid w:val="00990106"/>
    <w:rsid w:val="00997B59"/>
    <w:rsid w:val="009C319E"/>
    <w:rsid w:val="009C3540"/>
    <w:rsid w:val="009F34DB"/>
    <w:rsid w:val="00A02639"/>
    <w:rsid w:val="00A41FC3"/>
    <w:rsid w:val="00A4385A"/>
    <w:rsid w:val="00A80FBD"/>
    <w:rsid w:val="00AA5CC4"/>
    <w:rsid w:val="00AB0B54"/>
    <w:rsid w:val="00AE5932"/>
    <w:rsid w:val="00B54E2D"/>
    <w:rsid w:val="00B769CC"/>
    <w:rsid w:val="00BC6839"/>
    <w:rsid w:val="00BF48A4"/>
    <w:rsid w:val="00C43961"/>
    <w:rsid w:val="00C54AEC"/>
    <w:rsid w:val="00C64EAD"/>
    <w:rsid w:val="00CA5017"/>
    <w:rsid w:val="00CC2C62"/>
    <w:rsid w:val="00CE2A5C"/>
    <w:rsid w:val="00CF5AD3"/>
    <w:rsid w:val="00D061CB"/>
    <w:rsid w:val="00D32D5D"/>
    <w:rsid w:val="00DB60F7"/>
    <w:rsid w:val="00E67B7E"/>
    <w:rsid w:val="00F4620E"/>
    <w:rsid w:val="00F52A2F"/>
    <w:rsid w:val="00F75A65"/>
    <w:rsid w:val="00F82AEA"/>
    <w:rsid w:val="00F968A3"/>
    <w:rsid w:val="00FA249D"/>
    <w:rsid w:val="00FB42B6"/>
    <w:rsid w:val="00FB554E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0CFCA"/>
  <w15:chartTrackingRefBased/>
  <w15:docId w15:val="{876DC293-37D3-4291-A48C-CE3CD479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D1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AA5CC4"/>
    <w:pPr>
      <w:keepNext/>
      <w:outlineLvl w:val="0"/>
    </w:pPr>
    <w:rPr>
      <w:bCs/>
      <w:kern w:val="32"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34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34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34B0"/>
  </w:style>
  <w:style w:type="character" w:styleId="CommentReference">
    <w:name w:val="annotation reference"/>
    <w:semiHidden/>
    <w:rsid w:val="00F968A3"/>
    <w:rPr>
      <w:sz w:val="16"/>
      <w:szCs w:val="16"/>
    </w:rPr>
  </w:style>
  <w:style w:type="paragraph" w:styleId="CommentText">
    <w:name w:val="annotation text"/>
    <w:basedOn w:val="Normal"/>
    <w:semiHidden/>
    <w:rsid w:val="00F968A3"/>
  </w:style>
  <w:style w:type="paragraph" w:styleId="CommentSubject">
    <w:name w:val="annotation subject"/>
    <w:basedOn w:val="CommentText"/>
    <w:next w:val="CommentText"/>
    <w:semiHidden/>
    <w:rsid w:val="00F968A3"/>
    <w:rPr>
      <w:b/>
      <w:bCs/>
    </w:rPr>
  </w:style>
  <w:style w:type="paragraph" w:styleId="BalloonText">
    <w:name w:val="Balloon Text"/>
    <w:basedOn w:val="Normal"/>
    <w:semiHidden/>
    <w:rsid w:val="00F968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A5CC4"/>
    <w:rPr>
      <w:rFonts w:eastAsia="Times New Roman" w:cs="Times New Roman"/>
      <w:bCs/>
      <w:kern w:val="32"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4447A6-D7ED-4816-B621-33F622CDA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50A71-11D3-43A2-8767-27C13F4C1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76636-386F-4ECA-8EF4-3C024BD7B999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</vt:lpstr>
    </vt:vector>
  </TitlesOfParts>
  <Company>MSBA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</dc:title>
  <dc:subject/>
  <dc:creator>Misty Jones</dc:creator>
  <cp:keywords/>
  <cp:lastModifiedBy>April Hoy</cp:lastModifiedBy>
  <cp:revision>6</cp:revision>
  <cp:lastPrinted>2007-07-17T19:20:00Z</cp:lastPrinted>
  <dcterms:created xsi:type="dcterms:W3CDTF">2022-08-05T17:34:00Z</dcterms:created>
  <dcterms:modified xsi:type="dcterms:W3CDTF">2025-07-01T22:38:00Z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268400</vt:r8>
  </property>
  <property fmtid="{D5CDD505-2E9C-101B-9397-08002B2CF9AE}" pid="4" name="MediaServiceImageTags">
    <vt:lpwstr/>
  </property>
</Properties>
</file>